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DF6F" w14:textId="77777777" w:rsidR="00A635FE" w:rsidRPr="006B75CC" w:rsidRDefault="003C73A0" w:rsidP="00012DA5">
      <w:pPr>
        <w:pStyle w:val="Heading2"/>
        <w:spacing w:before="0"/>
        <w:jc w:val="both"/>
        <w:rPr>
          <w:lang w:val="pt-PT"/>
        </w:rPr>
      </w:pPr>
      <w:r w:rsidRPr="006B75CC">
        <w:rPr>
          <w:lang w:val="pt-PT"/>
        </w:rPr>
        <w:t xml:space="preserve">Modelo de avaliação de risco </w:t>
      </w:r>
      <w:r w:rsidR="008C4F20">
        <w:rPr>
          <w:lang w:val="pt-PT"/>
        </w:rPr>
        <w:t xml:space="preserve">de </w:t>
      </w:r>
      <w:r w:rsidR="008137EA">
        <w:rPr>
          <w:lang w:val="pt-PT"/>
        </w:rPr>
        <w:t>FFI</w:t>
      </w:r>
    </w:p>
    <w:p w14:paraId="1C69DF70" w14:textId="77777777" w:rsidR="00950E0B" w:rsidRPr="006B75CC" w:rsidRDefault="003C73A0" w:rsidP="2D73C8DD">
      <w:pPr>
        <w:spacing w:after="0"/>
        <w:jc w:val="both"/>
        <w:rPr>
          <w:i/>
          <w:iCs/>
          <w:lang w:val="pt-PT"/>
        </w:rPr>
      </w:pPr>
      <w:r w:rsidRPr="006B75CC">
        <w:rPr>
          <w:i/>
          <w:iCs/>
          <w:lang w:val="pt-PT"/>
        </w:rPr>
        <w:t xml:space="preserve">Dependendo do foco dos pilotos, a avaliação de risco pode </w:t>
      </w:r>
      <w:r w:rsidR="009F7076">
        <w:rPr>
          <w:i/>
          <w:iCs/>
          <w:lang w:val="pt-PT"/>
        </w:rPr>
        <w:t xml:space="preserve">abordar </w:t>
      </w:r>
      <w:r w:rsidRPr="006B75CC">
        <w:rPr>
          <w:i/>
          <w:iCs/>
          <w:lang w:val="pt-PT"/>
        </w:rPr>
        <w:t xml:space="preserve">apenas tipos </w:t>
      </w:r>
      <w:r w:rsidR="009F7076">
        <w:rPr>
          <w:i/>
          <w:iCs/>
          <w:lang w:val="pt-PT"/>
        </w:rPr>
        <w:t>seleccionados d</w:t>
      </w:r>
      <w:r w:rsidRPr="006B75CC">
        <w:rPr>
          <w:i/>
          <w:iCs/>
          <w:lang w:val="pt-PT"/>
        </w:rPr>
        <w:t xml:space="preserve">e </w:t>
      </w:r>
      <w:r w:rsidR="008137EA">
        <w:rPr>
          <w:i/>
          <w:iCs/>
          <w:lang w:val="pt-PT"/>
        </w:rPr>
        <w:t>FFI</w:t>
      </w:r>
      <w:r w:rsidRPr="006B75CC">
        <w:rPr>
          <w:i/>
          <w:iCs/>
          <w:lang w:val="pt-PT"/>
        </w:rPr>
        <w:t xml:space="preserve">, como </w:t>
      </w:r>
      <w:r w:rsidR="008137EA">
        <w:rPr>
          <w:i/>
          <w:iCs/>
          <w:lang w:val="pt-PT"/>
        </w:rPr>
        <w:t>FFI</w:t>
      </w:r>
      <w:r w:rsidRPr="006B75CC">
        <w:rPr>
          <w:i/>
          <w:iCs/>
          <w:lang w:val="pt-PT"/>
        </w:rPr>
        <w:t xml:space="preserve"> fiscais e comerciais ou mineração ilegal, etc. Por favor, indique tais limitações de âmbito na introdução</w:t>
      </w:r>
      <w:r w:rsidR="1C2E8547" w:rsidRPr="006B75CC">
        <w:rPr>
          <w:i/>
          <w:iCs/>
          <w:lang w:val="pt-PT"/>
        </w:rPr>
        <w:t>.</w:t>
      </w:r>
    </w:p>
    <w:p w14:paraId="1C69DF71" w14:textId="77777777" w:rsidR="0BFAE3FD" w:rsidRPr="006B75CC" w:rsidRDefault="0BFAE3FD" w:rsidP="0BFAE3FD">
      <w:pPr>
        <w:spacing w:after="0"/>
        <w:jc w:val="both"/>
        <w:rPr>
          <w:i/>
          <w:iCs/>
          <w:lang w:val="pt-PT"/>
        </w:rPr>
      </w:pPr>
    </w:p>
    <w:p w14:paraId="1C69DF72" w14:textId="77777777" w:rsidR="00800791" w:rsidRPr="006B75CC" w:rsidRDefault="00800791" w:rsidP="00012DA5">
      <w:pPr>
        <w:pStyle w:val="Heading3"/>
        <w:jc w:val="both"/>
        <w:rPr>
          <w:lang w:val="pt-PT"/>
        </w:rPr>
      </w:pPr>
      <w:r w:rsidRPr="006B75CC">
        <w:rPr>
          <w:lang w:val="pt-PT"/>
        </w:rPr>
        <w:t xml:space="preserve">I. </w:t>
      </w:r>
      <w:r w:rsidR="003C73A0" w:rsidRPr="006B75CC">
        <w:rPr>
          <w:lang w:val="pt-PT"/>
        </w:rPr>
        <w:t xml:space="preserve">Identificação - ambiente para </w:t>
      </w:r>
      <w:r w:rsidR="008137EA">
        <w:rPr>
          <w:lang w:val="pt-PT"/>
        </w:rPr>
        <w:t>FFI</w:t>
      </w:r>
    </w:p>
    <w:p w14:paraId="1C69DF73" w14:textId="77777777" w:rsidR="00800791" w:rsidRPr="006B75CC" w:rsidRDefault="003C73A0" w:rsidP="003C73A0">
      <w:pPr>
        <w:pStyle w:val="Heading4"/>
        <w:numPr>
          <w:ilvl w:val="0"/>
          <w:numId w:val="2"/>
        </w:numPr>
        <w:jc w:val="both"/>
        <w:rPr>
          <w:lang w:val="pt-PT"/>
        </w:rPr>
      </w:pPr>
      <w:r w:rsidRPr="006B75CC">
        <w:rPr>
          <w:lang w:val="pt-PT"/>
        </w:rPr>
        <w:t>Economia formal e informal, mercados ilegais</w:t>
      </w:r>
    </w:p>
    <w:p w14:paraId="1C69DF74" w14:textId="77777777" w:rsidR="00426B4D" w:rsidRPr="006B75CC" w:rsidRDefault="003C73A0" w:rsidP="0BFAE3FD">
      <w:pPr>
        <w:spacing w:after="120" w:line="276" w:lineRule="auto"/>
        <w:ind w:left="360"/>
        <w:jc w:val="both"/>
        <w:rPr>
          <w:i/>
          <w:iCs/>
          <w:lang w:val="pt-PT"/>
        </w:rPr>
      </w:pPr>
      <w:r w:rsidRPr="006B75CC">
        <w:rPr>
          <w:i/>
          <w:iCs/>
          <w:lang w:val="pt-PT"/>
        </w:rPr>
        <w:t xml:space="preserve">Identificar e fazer um balanço da investigação, conhecimento, informação e estatísticas existentes, incluindo estimativas, sobre economia formal e informal, mercados ilegais, corrupção e actividades do tipo exploração, consideradas relevantes para </w:t>
      </w:r>
      <w:r w:rsidR="009F7076">
        <w:rPr>
          <w:i/>
          <w:iCs/>
          <w:lang w:val="pt-PT"/>
        </w:rPr>
        <w:t>os FFI</w:t>
      </w:r>
      <w:r w:rsidRPr="006B75CC">
        <w:rPr>
          <w:i/>
          <w:iCs/>
          <w:lang w:val="pt-PT"/>
        </w:rPr>
        <w:t>. Estas incluem, entre outras, taxas de imposto, fluxos de comércio internacional, estatísticas empresariais, incluindo actividades de multinacionais, transacções financeiras transfronteiras, economia ilegal, economia informal, economia não observada, etc. Tomar nota das fontes utilizadas (por exemplo, autores de artigos de investigação, entrevistas com peritos, estatísticas recolhidas</w:t>
      </w:r>
      <w:r w:rsidR="008D027B" w:rsidRPr="006B75CC">
        <w:rPr>
          <w:i/>
          <w:iCs/>
          <w:lang w:val="pt-PT"/>
        </w:rPr>
        <w:t>).</w:t>
      </w:r>
    </w:p>
    <w:sdt>
      <w:sdtPr>
        <w:rPr>
          <w:lang w:val="pt-PT"/>
        </w:rPr>
        <w:id w:val="970796075"/>
        <w:placeholder>
          <w:docPart w:val="A4E18BC68CFD430D8162ABC965E54121"/>
        </w:placeholder>
        <w:showingPlcHdr/>
      </w:sdtPr>
      <w:sdtContent>
        <w:p w14:paraId="1C69DF75" w14:textId="77777777" w:rsidR="00800791" w:rsidRPr="008137EA" w:rsidRDefault="00426B4D" w:rsidP="00012DA5">
          <w:pPr>
            <w:spacing w:after="120" w:line="276" w:lineRule="auto"/>
            <w:ind w:left="360"/>
            <w:jc w:val="both"/>
            <w:rPr>
              <w:lang w:val="en-US"/>
            </w:rPr>
          </w:pPr>
          <w:r w:rsidRPr="008137EA">
            <w:rPr>
              <w:rStyle w:val="PlaceholderText"/>
              <w:rFonts w:ascii="Calibri" w:hAnsi="Calibri" w:cs="Calibri"/>
              <w:lang w:val="en-US"/>
            </w:rPr>
            <w:t>Click or tap here to enter text.</w:t>
          </w:r>
        </w:p>
      </w:sdtContent>
    </w:sdt>
    <w:p w14:paraId="1C69DF76" w14:textId="77777777" w:rsidR="00800791" w:rsidRPr="006B75CC" w:rsidRDefault="003C73A0" w:rsidP="003C73A0">
      <w:pPr>
        <w:pStyle w:val="Heading4"/>
        <w:numPr>
          <w:ilvl w:val="0"/>
          <w:numId w:val="2"/>
        </w:numPr>
        <w:jc w:val="both"/>
        <w:rPr>
          <w:lang w:val="pt-PT"/>
        </w:rPr>
      </w:pPr>
      <w:r w:rsidRPr="006B75CC">
        <w:rPr>
          <w:lang w:val="pt-PT"/>
        </w:rPr>
        <w:t>O sistema financeiro e as suas vulnerabilidades</w:t>
      </w:r>
    </w:p>
    <w:p w14:paraId="1C69DF77" w14:textId="77777777" w:rsidR="00426B4D" w:rsidRPr="006B75CC" w:rsidRDefault="003C73A0" w:rsidP="00012DA5">
      <w:pPr>
        <w:spacing w:after="120" w:line="276" w:lineRule="auto"/>
        <w:ind w:left="360"/>
        <w:jc w:val="both"/>
        <w:rPr>
          <w:i/>
          <w:iCs/>
          <w:lang w:val="pt-PT"/>
        </w:rPr>
      </w:pPr>
      <w:r w:rsidRPr="006B75CC">
        <w:rPr>
          <w:i/>
          <w:iCs/>
          <w:lang w:val="pt-PT"/>
        </w:rPr>
        <w:t>Explorar a configuração do sistema financeiro de um país, a sua integração no sistema internacional, com particular ênfase na apresentação de relatórios e no respeito pelas normas, tais como a apresentação de relatórios ao Banco de Pagamentos Internacionais, ao Fundo Monetário Internacional, à participação na Norma Comum de Apresentação de Relatórios da OCDE, etc. Identificar quem é obrigado a comunicar as transacções financeiras que atravessam as fronteiras e a quem. Tomar nota das fontes utilizadas (por exemplo, autores de artigos de investigação, entrevistas com peritos, estatísticas recolhidas</w:t>
      </w:r>
      <w:r w:rsidR="008D027B" w:rsidRPr="006B75CC">
        <w:rPr>
          <w:i/>
          <w:iCs/>
          <w:lang w:val="pt-PT"/>
        </w:rPr>
        <w:t>).</w:t>
      </w:r>
    </w:p>
    <w:sdt>
      <w:sdtPr>
        <w:rPr>
          <w:lang w:val="pt-PT"/>
        </w:rPr>
        <w:id w:val="-1526553674"/>
        <w:placeholder>
          <w:docPart w:val="668835F71B8C4568834295570E79DA0F"/>
        </w:placeholder>
        <w:showingPlcHdr/>
      </w:sdtPr>
      <w:sdtContent>
        <w:p w14:paraId="1C69DF78" w14:textId="77777777" w:rsidR="00426B4D" w:rsidRPr="008137EA" w:rsidRDefault="00426B4D" w:rsidP="00012DA5">
          <w:pPr>
            <w:ind w:left="360"/>
            <w:jc w:val="both"/>
            <w:rPr>
              <w:lang w:val="en-US"/>
            </w:rPr>
          </w:pPr>
          <w:r w:rsidRPr="008137EA">
            <w:rPr>
              <w:rStyle w:val="PlaceholderText"/>
              <w:rFonts w:ascii="Calibri" w:hAnsi="Calibri" w:cs="Calibri"/>
              <w:lang w:val="en-US"/>
            </w:rPr>
            <w:t>Click or tap here to enter text.</w:t>
          </w:r>
        </w:p>
      </w:sdtContent>
    </w:sdt>
    <w:p w14:paraId="1C69DF79" w14:textId="77777777" w:rsidR="00800791" w:rsidRPr="006B75CC" w:rsidRDefault="003C73A0" w:rsidP="003C73A0">
      <w:pPr>
        <w:pStyle w:val="Heading4"/>
        <w:numPr>
          <w:ilvl w:val="0"/>
          <w:numId w:val="2"/>
        </w:numPr>
        <w:jc w:val="both"/>
        <w:rPr>
          <w:lang w:val="pt-PT"/>
        </w:rPr>
      </w:pPr>
      <w:r w:rsidRPr="006B75CC">
        <w:rPr>
          <w:lang w:val="pt-PT"/>
        </w:rPr>
        <w:t>Principais fluxos e parceiros comerciais e de investimento</w:t>
      </w:r>
    </w:p>
    <w:p w14:paraId="1C69DF7A" w14:textId="77777777" w:rsidR="00426B4D" w:rsidRPr="006B75CC" w:rsidRDefault="003C73A0" w:rsidP="00012DA5">
      <w:pPr>
        <w:spacing w:after="120" w:line="276" w:lineRule="auto"/>
        <w:ind w:left="360"/>
        <w:jc w:val="both"/>
        <w:rPr>
          <w:i/>
          <w:iCs/>
          <w:lang w:val="pt-PT"/>
        </w:rPr>
      </w:pPr>
      <w:r w:rsidRPr="006B75CC">
        <w:rPr>
          <w:i/>
          <w:iCs/>
          <w:lang w:val="pt-PT"/>
        </w:rPr>
        <w:t>Identificar os principais</w:t>
      </w:r>
      <w:r w:rsidR="00600EE6" w:rsidRPr="006B75CC">
        <w:rPr>
          <w:rStyle w:val="FootnoteReference"/>
          <w:i/>
          <w:iCs/>
          <w:lang w:val="pt-PT"/>
        </w:rPr>
        <w:footnoteReference w:id="2"/>
      </w:r>
      <w:r w:rsidRPr="006B75CC">
        <w:rPr>
          <w:lang w:val="pt-PT"/>
        </w:rPr>
        <w:t xml:space="preserve"> </w:t>
      </w:r>
      <w:r w:rsidRPr="006B75CC">
        <w:rPr>
          <w:i/>
          <w:iCs/>
          <w:lang w:val="pt-PT"/>
        </w:rPr>
        <w:t>fluxos de importação e exportação, incluindo reexportação, com atribuição pelo país parceiro, de bens e serviços que representam aproximadamente 75 por cento do fluxo comercial específico. De forma semelhante, observar as entradas e saídas de investimento directo estrangeiro. Acrescentar informação relevante recolhida não directamente observável nos dados, por exemplo, a partir de entrevistas com peritos aduaneiros. Tomar nota das fontes utilizadas (por exemplo, autores de artigos de investigação, entrevistas com peritos, estatísticas recolhidas)</w:t>
      </w:r>
      <w:r w:rsidR="008D027B" w:rsidRPr="006B75CC">
        <w:rPr>
          <w:i/>
          <w:iCs/>
          <w:lang w:val="pt-PT"/>
        </w:rPr>
        <w:t>.</w:t>
      </w:r>
    </w:p>
    <w:sdt>
      <w:sdtPr>
        <w:rPr>
          <w:lang w:val="pt-PT"/>
        </w:rPr>
        <w:id w:val="-1368990501"/>
        <w:placeholder>
          <w:docPart w:val="328EA1FDB8BE49ECAD52A87E0A0D1A85"/>
        </w:placeholder>
        <w:showingPlcHdr/>
      </w:sdtPr>
      <w:sdtContent>
        <w:p w14:paraId="1C69DF7B" w14:textId="77777777" w:rsidR="00426B4D" w:rsidRPr="008137EA" w:rsidRDefault="00426B4D" w:rsidP="00012DA5">
          <w:pPr>
            <w:ind w:left="360"/>
            <w:jc w:val="both"/>
            <w:rPr>
              <w:lang w:val="en-US"/>
            </w:rPr>
          </w:pPr>
          <w:r w:rsidRPr="008137EA">
            <w:rPr>
              <w:rStyle w:val="PlaceholderText"/>
              <w:rFonts w:ascii="Calibri" w:hAnsi="Calibri" w:cs="Calibri"/>
              <w:lang w:val="en-US"/>
            </w:rPr>
            <w:t>Click or tap here to enter text.</w:t>
          </w:r>
        </w:p>
      </w:sdtContent>
    </w:sdt>
    <w:p w14:paraId="1C69DF7C" w14:textId="77777777" w:rsidR="00800791" w:rsidRPr="006B75CC" w:rsidRDefault="003C73A0" w:rsidP="003C73A0">
      <w:pPr>
        <w:pStyle w:val="Heading4"/>
        <w:numPr>
          <w:ilvl w:val="0"/>
          <w:numId w:val="2"/>
        </w:numPr>
        <w:jc w:val="both"/>
        <w:rPr>
          <w:lang w:val="pt-PT"/>
        </w:rPr>
      </w:pPr>
      <w:r w:rsidRPr="006B75CC">
        <w:rPr>
          <w:lang w:val="pt-PT"/>
        </w:rPr>
        <w:t>Cobrança de impostos e diferença de impostos</w:t>
      </w:r>
      <w:r w:rsidR="00800791" w:rsidRPr="006B75CC">
        <w:rPr>
          <w:lang w:val="pt-PT"/>
        </w:rPr>
        <w:t xml:space="preserve"> </w:t>
      </w:r>
    </w:p>
    <w:p w14:paraId="1C69DF7D" w14:textId="77777777" w:rsidR="00426B4D" w:rsidRPr="006B75CC" w:rsidRDefault="003C73A0" w:rsidP="00012DA5">
      <w:pPr>
        <w:spacing w:after="120" w:line="276" w:lineRule="auto"/>
        <w:ind w:left="360"/>
        <w:jc w:val="both"/>
        <w:rPr>
          <w:i/>
          <w:iCs/>
          <w:lang w:val="pt-PT"/>
        </w:rPr>
      </w:pPr>
      <w:r w:rsidRPr="006B75CC">
        <w:rPr>
          <w:i/>
          <w:iCs/>
          <w:lang w:val="pt-PT"/>
        </w:rPr>
        <w:t xml:space="preserve">Observar a informação, incluindo relatórios de auditoria e conhecimentos de peritos fiscais, e estatísticas sobre a base fiscal, impostos cobrados, repartidos por tipos de impostos, e estimativas de diferença fiscal, idealmente também repartida por diferença fiscal interna e </w:t>
      </w:r>
      <w:r w:rsidRPr="006B75CC">
        <w:rPr>
          <w:i/>
          <w:iCs/>
          <w:lang w:val="pt-PT"/>
        </w:rPr>
        <w:lastRenderedPageBreak/>
        <w:t xml:space="preserve">transfronteiriça (apenas esta última é relevante para </w:t>
      </w:r>
      <w:r w:rsidR="009F7076">
        <w:rPr>
          <w:i/>
          <w:iCs/>
          <w:lang w:val="pt-PT"/>
        </w:rPr>
        <w:t>os FFI</w:t>
      </w:r>
      <w:r w:rsidR="009471D1" w:rsidRPr="006B75CC">
        <w:rPr>
          <w:i/>
          <w:iCs/>
          <w:lang w:val="pt-PT"/>
        </w:rPr>
        <w:t>)</w:t>
      </w:r>
      <w:r w:rsidR="00EE0B16" w:rsidRPr="006B75CC">
        <w:rPr>
          <w:rStyle w:val="FootnoteReference"/>
          <w:i/>
          <w:iCs/>
          <w:lang w:val="pt-PT"/>
        </w:rPr>
        <w:footnoteReference w:id="3"/>
      </w:r>
      <w:r w:rsidR="009471D1" w:rsidRPr="006B75CC">
        <w:rPr>
          <w:i/>
          <w:iCs/>
          <w:lang w:val="pt-PT"/>
        </w:rPr>
        <w:t xml:space="preserve">. </w:t>
      </w:r>
      <w:r w:rsidR="006A5894" w:rsidRPr="006B75CC">
        <w:rPr>
          <w:i/>
          <w:iCs/>
          <w:lang w:val="pt-PT"/>
        </w:rPr>
        <w:t>Tomar nota das fontes utilizadas (por exemplo, autores de artigos de investigação, entrevistas com peritos, estatísticas recolhidas</w:t>
      </w:r>
      <w:r w:rsidR="008D027B" w:rsidRPr="006B75CC">
        <w:rPr>
          <w:i/>
          <w:iCs/>
          <w:lang w:val="pt-PT"/>
        </w:rPr>
        <w:t>).</w:t>
      </w:r>
    </w:p>
    <w:sdt>
      <w:sdtPr>
        <w:rPr>
          <w:lang w:val="pt-PT"/>
        </w:rPr>
        <w:id w:val="1752241957"/>
        <w:placeholder>
          <w:docPart w:val="DF9D95BDF4304CD78077E5DD04B87C2B"/>
        </w:placeholder>
        <w:showingPlcHdr/>
      </w:sdtPr>
      <w:sdtContent>
        <w:p w14:paraId="1C69DF7E" w14:textId="77777777" w:rsidR="00426B4D" w:rsidRPr="008137EA" w:rsidRDefault="00426B4D" w:rsidP="00012DA5">
          <w:pPr>
            <w:ind w:left="360"/>
            <w:jc w:val="both"/>
            <w:rPr>
              <w:lang w:val="en-US"/>
            </w:rPr>
          </w:pPr>
          <w:r w:rsidRPr="008137EA">
            <w:rPr>
              <w:rStyle w:val="PlaceholderText"/>
              <w:rFonts w:ascii="Calibri" w:hAnsi="Calibri" w:cs="Calibri"/>
              <w:lang w:val="en-US"/>
            </w:rPr>
            <w:t>Click or tap here to enter text.</w:t>
          </w:r>
        </w:p>
      </w:sdtContent>
    </w:sdt>
    <w:p w14:paraId="1C69DF7F" w14:textId="77777777" w:rsidR="00E47078" w:rsidRPr="008137EA" w:rsidRDefault="00E47078" w:rsidP="00012DA5">
      <w:pPr>
        <w:pStyle w:val="Heading3"/>
        <w:jc w:val="both"/>
        <w:rPr>
          <w:lang w:val="en-US"/>
        </w:rPr>
        <w:sectPr w:rsidR="00E47078" w:rsidRPr="008137EA">
          <w:footerReference w:type="default" r:id="rId11"/>
          <w:pgSz w:w="11906" w:h="16838"/>
          <w:pgMar w:top="1417" w:right="1417" w:bottom="1417" w:left="1417" w:header="708" w:footer="708" w:gutter="0"/>
          <w:cols w:space="708"/>
          <w:docGrid w:linePitch="360"/>
        </w:sectPr>
      </w:pPr>
    </w:p>
    <w:p w14:paraId="1C69DF80" w14:textId="77777777" w:rsidR="00800791" w:rsidRPr="006B75CC" w:rsidRDefault="00800791" w:rsidP="00012DA5">
      <w:pPr>
        <w:pStyle w:val="Heading3"/>
        <w:jc w:val="both"/>
        <w:rPr>
          <w:lang w:val="pt-PT"/>
        </w:rPr>
      </w:pPr>
      <w:r w:rsidRPr="006B75CC">
        <w:rPr>
          <w:lang w:val="pt-PT"/>
        </w:rPr>
        <w:lastRenderedPageBreak/>
        <w:t xml:space="preserve">II. </w:t>
      </w:r>
      <w:r w:rsidR="006A5894" w:rsidRPr="006B75CC">
        <w:rPr>
          <w:lang w:val="pt-PT"/>
        </w:rPr>
        <w:t>Análise - avaliação d</w:t>
      </w:r>
      <w:r w:rsidR="009F7076">
        <w:rPr>
          <w:lang w:val="pt-PT"/>
        </w:rPr>
        <w:t>os FFI</w:t>
      </w:r>
    </w:p>
    <w:p w14:paraId="1C69DF81" w14:textId="77777777" w:rsidR="00800791" w:rsidRPr="006B75CC" w:rsidRDefault="006A5894" w:rsidP="006A5894">
      <w:pPr>
        <w:pStyle w:val="Heading4"/>
        <w:numPr>
          <w:ilvl w:val="0"/>
          <w:numId w:val="3"/>
        </w:numPr>
        <w:jc w:val="both"/>
        <w:rPr>
          <w:lang w:val="pt-PT"/>
        </w:rPr>
      </w:pPr>
      <w:r w:rsidRPr="006B75CC">
        <w:rPr>
          <w:lang w:val="pt-PT"/>
        </w:rPr>
        <w:t xml:space="preserve">Categorias e tipos de actividades geradoras de </w:t>
      </w:r>
      <w:r w:rsidR="008137EA">
        <w:rPr>
          <w:lang w:val="pt-PT"/>
        </w:rPr>
        <w:t>FFI</w:t>
      </w:r>
      <w:r w:rsidRPr="006B75CC">
        <w:rPr>
          <w:lang w:val="pt-PT"/>
        </w:rPr>
        <w:t xml:space="preserve"> presentes no país</w:t>
      </w:r>
    </w:p>
    <w:p w14:paraId="1C69DF82" w14:textId="77777777" w:rsidR="006A5894" w:rsidRPr="006B75CC" w:rsidRDefault="006A5894" w:rsidP="006A5894">
      <w:pPr>
        <w:spacing w:after="120" w:line="276" w:lineRule="auto"/>
        <w:ind w:left="360"/>
        <w:jc w:val="both"/>
        <w:rPr>
          <w:i/>
          <w:iCs/>
          <w:lang w:val="pt-PT"/>
        </w:rPr>
      </w:pPr>
      <w:r w:rsidRPr="006B75CC">
        <w:rPr>
          <w:i/>
          <w:iCs/>
          <w:lang w:val="pt-PT"/>
        </w:rPr>
        <w:t xml:space="preserve">Com base nas informações obtidas, quais das quatro principais categorias de </w:t>
      </w:r>
      <w:r w:rsidR="008137EA">
        <w:rPr>
          <w:i/>
          <w:iCs/>
          <w:lang w:val="pt-PT"/>
        </w:rPr>
        <w:t>FFI</w:t>
      </w:r>
      <w:r w:rsidRPr="006B75CC">
        <w:rPr>
          <w:i/>
          <w:iCs/>
          <w:lang w:val="pt-PT"/>
        </w:rPr>
        <w:t xml:space="preserve"> </w:t>
      </w:r>
      <w:r w:rsidR="00D17D28">
        <w:rPr>
          <w:i/>
          <w:iCs/>
          <w:lang w:val="pt-PT"/>
        </w:rPr>
        <w:t xml:space="preserve">existem </w:t>
      </w:r>
      <w:r w:rsidRPr="006B75CC">
        <w:rPr>
          <w:i/>
          <w:iCs/>
          <w:lang w:val="pt-PT"/>
        </w:rPr>
        <w:t xml:space="preserve">no país? Que actividades ou fluxos específicos de </w:t>
      </w:r>
      <w:r w:rsidR="008137EA">
        <w:rPr>
          <w:i/>
          <w:iCs/>
          <w:lang w:val="pt-PT"/>
        </w:rPr>
        <w:t>FFI</w:t>
      </w:r>
      <w:r w:rsidRPr="006B75CC">
        <w:rPr>
          <w:i/>
          <w:iCs/>
          <w:lang w:val="pt-PT"/>
        </w:rPr>
        <w:t xml:space="preserve"> são relevantes e prevalecentes no país? Consultar o quadro de actividades e fluxos fornecido.</w:t>
      </w:r>
    </w:p>
    <w:p w14:paraId="1C69DF83" w14:textId="77777777" w:rsidR="00426B4D" w:rsidRPr="006B75CC" w:rsidRDefault="006A5894" w:rsidP="006A5894">
      <w:pPr>
        <w:spacing w:after="120" w:line="276" w:lineRule="auto"/>
        <w:ind w:left="360"/>
        <w:jc w:val="both"/>
        <w:rPr>
          <w:lang w:val="pt-PT"/>
        </w:rPr>
      </w:pPr>
      <w:r w:rsidRPr="006B75CC">
        <w:rPr>
          <w:i/>
          <w:iCs/>
          <w:lang w:val="pt-PT"/>
        </w:rPr>
        <w:t xml:space="preserve">Fornecer, para cada categoria, breve explicação e informação adicional sobre os tipos de </w:t>
      </w:r>
      <w:r w:rsidR="008137EA">
        <w:rPr>
          <w:i/>
          <w:iCs/>
          <w:lang w:val="pt-PT"/>
        </w:rPr>
        <w:t>FFI</w:t>
      </w:r>
      <w:r w:rsidRPr="006B75CC">
        <w:rPr>
          <w:i/>
          <w:iCs/>
          <w:lang w:val="pt-PT"/>
        </w:rPr>
        <w:t xml:space="preserve"> presentes nessa categoria, </w:t>
      </w:r>
      <w:r w:rsidR="00E95103">
        <w:rPr>
          <w:i/>
          <w:iCs/>
          <w:lang w:val="pt-PT"/>
        </w:rPr>
        <w:t>assi</w:t>
      </w:r>
      <w:r w:rsidRPr="006B75CC">
        <w:rPr>
          <w:i/>
          <w:iCs/>
          <w:lang w:val="pt-PT"/>
        </w:rPr>
        <w:t>m como, se possível, informação sobre quais as instituições nacionais activas em cada categoria em termos de trabalho regulamentar ou político, recolha e divulgação de dados, fornecendo conhecimentos especializados, ou outros. Lista de documentação de apoio, tais como documentos de investigação, estatísticas, entrevistas</w:t>
      </w:r>
      <w:r w:rsidR="002516DB" w:rsidRPr="006B75CC">
        <w:rPr>
          <w:i/>
          <w:iCs/>
          <w:lang w:val="pt-PT"/>
        </w:rPr>
        <w:t>, etc</w:t>
      </w:r>
      <w:r w:rsidR="00831C11" w:rsidRPr="006B75CC">
        <w:rPr>
          <w:i/>
          <w:iCs/>
          <w:lang w:val="pt-PT"/>
        </w:rPr>
        <w:t xml:space="preserve">. </w:t>
      </w:r>
    </w:p>
    <w:p w14:paraId="1C69DF84" w14:textId="77777777" w:rsidR="0065439E" w:rsidRPr="006B75CC" w:rsidRDefault="00E95103" w:rsidP="0065439E">
      <w:pPr>
        <w:pStyle w:val="Caption"/>
        <w:keepNext/>
        <w:rPr>
          <w:lang w:val="pt-PT"/>
        </w:rPr>
      </w:pPr>
      <w:r>
        <w:rPr>
          <w:lang w:val="pt-PT"/>
        </w:rPr>
        <w:t xml:space="preserve">Tabela </w:t>
      </w:r>
      <w:r w:rsidR="006A5894" w:rsidRPr="006B75CC">
        <w:rPr>
          <w:lang w:val="pt-PT"/>
        </w:rPr>
        <w:t>1. Actividades que podem gerar fluxos financeiros ilícitos e tipos de fluxos</w:t>
      </w:r>
      <w:r w:rsidR="0065439E" w:rsidRPr="006B75CC">
        <w:rPr>
          <w:lang w:val="pt-PT"/>
        </w:rPr>
        <w:t xml:space="preserve"> </w:t>
      </w:r>
    </w:p>
    <w:tbl>
      <w:tblPr>
        <w:tblStyle w:val="TableGrid"/>
        <w:tblW w:w="14029" w:type="dxa"/>
        <w:tblLook w:val="04A0" w:firstRow="1" w:lastRow="0" w:firstColumn="1" w:lastColumn="0" w:noHBand="0" w:noVBand="1"/>
      </w:tblPr>
      <w:tblGrid>
        <w:gridCol w:w="2405"/>
        <w:gridCol w:w="3192"/>
        <w:gridCol w:w="5001"/>
        <w:gridCol w:w="3431"/>
      </w:tblGrid>
      <w:tr w:rsidR="00E47078" w:rsidRPr="006B75CC" w14:paraId="1C69DF89" w14:textId="77777777" w:rsidTr="00E95103">
        <w:tc>
          <w:tcPr>
            <w:tcW w:w="2405" w:type="dxa"/>
            <w:tcBorders>
              <w:bottom w:val="single" w:sz="4" w:space="0" w:color="auto"/>
            </w:tcBorders>
            <w:shd w:val="clear" w:color="auto" w:fill="D0CECE" w:themeFill="background2" w:themeFillShade="E6"/>
          </w:tcPr>
          <w:p w14:paraId="1C69DF85" w14:textId="77777777" w:rsidR="00E47078" w:rsidRPr="006B75CC" w:rsidRDefault="006A5894" w:rsidP="004E711B">
            <w:pPr>
              <w:rPr>
                <w:b/>
                <w:bCs/>
                <w:sz w:val="20"/>
                <w:szCs w:val="20"/>
                <w:lang w:val="pt-PT"/>
              </w:rPr>
            </w:pPr>
            <w:r w:rsidRPr="006B75CC">
              <w:rPr>
                <w:b/>
                <w:bCs/>
                <w:sz w:val="20"/>
                <w:szCs w:val="20"/>
                <w:lang w:val="pt-PT"/>
              </w:rPr>
              <w:t>Categoria</w:t>
            </w:r>
            <w:r w:rsidR="00E47078" w:rsidRPr="006B75CC">
              <w:rPr>
                <w:b/>
                <w:bCs/>
                <w:sz w:val="20"/>
                <w:szCs w:val="20"/>
                <w:lang w:val="pt-PT"/>
              </w:rPr>
              <w:t>s</w:t>
            </w:r>
          </w:p>
        </w:tc>
        <w:tc>
          <w:tcPr>
            <w:tcW w:w="3192" w:type="dxa"/>
            <w:tcBorders>
              <w:bottom w:val="single" w:sz="4" w:space="0" w:color="auto"/>
            </w:tcBorders>
            <w:shd w:val="clear" w:color="auto" w:fill="D0CECE" w:themeFill="background2" w:themeFillShade="E6"/>
          </w:tcPr>
          <w:p w14:paraId="1C69DF86" w14:textId="77777777" w:rsidR="00E47078" w:rsidRPr="006B75CC" w:rsidRDefault="006A5894" w:rsidP="004E711B">
            <w:pPr>
              <w:rPr>
                <w:b/>
                <w:bCs/>
                <w:sz w:val="20"/>
                <w:szCs w:val="20"/>
                <w:lang w:val="pt-PT"/>
              </w:rPr>
            </w:pPr>
            <w:r w:rsidRPr="006B75CC">
              <w:rPr>
                <w:b/>
                <w:bCs/>
                <w:sz w:val="20"/>
                <w:szCs w:val="20"/>
                <w:lang w:val="pt-PT"/>
              </w:rPr>
              <w:t>Actividades</w:t>
            </w:r>
          </w:p>
        </w:tc>
        <w:tc>
          <w:tcPr>
            <w:tcW w:w="5001" w:type="dxa"/>
            <w:tcBorders>
              <w:bottom w:val="single" w:sz="4" w:space="0" w:color="auto"/>
            </w:tcBorders>
            <w:shd w:val="clear" w:color="auto" w:fill="D0CECE" w:themeFill="background2" w:themeFillShade="E6"/>
          </w:tcPr>
          <w:p w14:paraId="1C69DF87" w14:textId="77777777" w:rsidR="00E47078" w:rsidRPr="006B75CC" w:rsidRDefault="00DF3B73" w:rsidP="004E711B">
            <w:pPr>
              <w:rPr>
                <w:b/>
                <w:bCs/>
                <w:sz w:val="20"/>
                <w:szCs w:val="20"/>
                <w:lang w:val="pt-PT"/>
              </w:rPr>
            </w:pPr>
            <w:r w:rsidRPr="006B75CC">
              <w:rPr>
                <w:b/>
                <w:bCs/>
                <w:sz w:val="20"/>
                <w:szCs w:val="20"/>
                <w:lang w:val="pt-PT"/>
              </w:rPr>
              <w:t>Fluxos</w:t>
            </w:r>
          </w:p>
        </w:tc>
        <w:tc>
          <w:tcPr>
            <w:tcW w:w="3431" w:type="dxa"/>
            <w:tcBorders>
              <w:bottom w:val="single" w:sz="4" w:space="0" w:color="auto"/>
            </w:tcBorders>
            <w:shd w:val="clear" w:color="auto" w:fill="D0CECE" w:themeFill="background2" w:themeFillShade="E6"/>
          </w:tcPr>
          <w:p w14:paraId="1C69DF88" w14:textId="77777777" w:rsidR="00E47078" w:rsidRPr="006B75CC" w:rsidRDefault="00DF3B73" w:rsidP="004E711B">
            <w:pPr>
              <w:rPr>
                <w:b/>
                <w:bCs/>
                <w:sz w:val="20"/>
                <w:szCs w:val="20"/>
                <w:lang w:val="pt-PT"/>
              </w:rPr>
            </w:pPr>
            <w:r w:rsidRPr="006B75CC">
              <w:rPr>
                <w:b/>
                <w:bCs/>
                <w:sz w:val="20"/>
                <w:szCs w:val="20"/>
                <w:lang w:val="pt-PT"/>
              </w:rPr>
              <w:t>Comentários ou notas</w:t>
            </w:r>
          </w:p>
        </w:tc>
      </w:tr>
      <w:tr w:rsidR="00E47078" w:rsidRPr="006B75CC" w14:paraId="1C69DF9C" w14:textId="77777777" w:rsidTr="00E95103">
        <w:tc>
          <w:tcPr>
            <w:tcW w:w="2405" w:type="dxa"/>
            <w:tcBorders>
              <w:bottom w:val="dashSmallGap" w:sz="4" w:space="0" w:color="auto"/>
            </w:tcBorders>
          </w:tcPr>
          <w:p w14:paraId="1C69DF8A" w14:textId="77777777" w:rsidR="00E47078" w:rsidRPr="006B75CC" w:rsidRDefault="006A5894" w:rsidP="006A5894">
            <w:pPr>
              <w:rPr>
                <w:b/>
                <w:bCs/>
                <w:sz w:val="20"/>
                <w:szCs w:val="20"/>
                <w:lang w:val="pt-PT"/>
              </w:rPr>
            </w:pPr>
            <w:r w:rsidRPr="006B75CC">
              <w:rPr>
                <w:b/>
                <w:bCs/>
                <w:sz w:val="20"/>
                <w:szCs w:val="20"/>
                <w:lang w:val="pt-PT"/>
              </w:rPr>
              <w:t xml:space="preserve">Actividades comerciais e fiscais ilícitas - A. </w:t>
            </w:r>
            <w:r w:rsidR="008137EA">
              <w:rPr>
                <w:b/>
                <w:bCs/>
                <w:sz w:val="20"/>
                <w:szCs w:val="20"/>
                <w:lang w:val="pt-PT"/>
              </w:rPr>
              <w:t>FFI</w:t>
            </w:r>
            <w:r w:rsidRPr="006B75CC">
              <w:rPr>
                <w:b/>
                <w:bCs/>
                <w:sz w:val="20"/>
                <w:szCs w:val="20"/>
                <w:lang w:val="pt-PT"/>
              </w:rPr>
              <w:t xml:space="preserve"> de  </w:t>
            </w:r>
            <w:r w:rsidR="00E95103">
              <w:rPr>
                <w:b/>
                <w:bCs/>
                <w:sz w:val="20"/>
                <w:szCs w:val="20"/>
                <w:lang w:val="pt-PT"/>
              </w:rPr>
              <w:t xml:space="preserve">comércio </w:t>
            </w:r>
            <w:r w:rsidRPr="006B75CC">
              <w:rPr>
                <w:b/>
                <w:bCs/>
                <w:sz w:val="20"/>
                <w:szCs w:val="20"/>
                <w:lang w:val="pt-PT"/>
              </w:rPr>
              <w:t>ilegal e actividades fiscais</w:t>
            </w:r>
            <w:r w:rsidR="6FD9A906" w:rsidRPr="006B75CC">
              <w:rPr>
                <w:b/>
                <w:bCs/>
                <w:sz w:val="20"/>
                <w:szCs w:val="20"/>
                <w:lang w:val="pt-PT"/>
              </w:rPr>
              <w:t xml:space="preserve"> </w:t>
            </w:r>
          </w:p>
          <w:p w14:paraId="1C69DF8B" w14:textId="77777777" w:rsidR="00E47078" w:rsidRPr="006B75CC" w:rsidRDefault="00E47078" w:rsidP="0BFAE3FD">
            <w:pPr>
              <w:rPr>
                <w:b/>
                <w:bCs/>
                <w:sz w:val="20"/>
                <w:szCs w:val="20"/>
                <w:lang w:val="pt-PT"/>
              </w:rPr>
            </w:pPr>
          </w:p>
        </w:tc>
        <w:tc>
          <w:tcPr>
            <w:tcW w:w="3192" w:type="dxa"/>
            <w:tcBorders>
              <w:bottom w:val="dashSmallGap" w:sz="4" w:space="0" w:color="auto"/>
            </w:tcBorders>
          </w:tcPr>
          <w:p w14:paraId="1C69DF8C" w14:textId="77777777" w:rsidR="006A5894" w:rsidRPr="006B75CC" w:rsidRDefault="006A5894" w:rsidP="006A5894">
            <w:pPr>
              <w:rPr>
                <w:b/>
                <w:bCs/>
                <w:sz w:val="20"/>
                <w:szCs w:val="20"/>
                <w:lang w:val="pt-PT"/>
              </w:rPr>
            </w:pPr>
            <w:r w:rsidRPr="006B75CC">
              <w:rPr>
                <w:b/>
                <w:bCs/>
                <w:sz w:val="20"/>
                <w:szCs w:val="20"/>
                <w:lang w:val="pt-PT"/>
              </w:rPr>
              <w:t xml:space="preserve">A1 </w:t>
            </w:r>
            <w:r w:rsidRPr="006B75CC">
              <w:rPr>
                <w:bCs/>
                <w:sz w:val="20"/>
                <w:szCs w:val="20"/>
                <w:lang w:val="pt-PT"/>
              </w:rPr>
              <w:t>Actos contra as disposições relativas às receitas públicas [08041]</w:t>
            </w:r>
          </w:p>
          <w:p w14:paraId="1C69DF8D" w14:textId="77777777" w:rsidR="006A5894" w:rsidRPr="006B75CC" w:rsidRDefault="006A5894" w:rsidP="006A5894">
            <w:pPr>
              <w:rPr>
                <w:b/>
                <w:bCs/>
                <w:sz w:val="20"/>
                <w:szCs w:val="20"/>
                <w:lang w:val="pt-PT"/>
              </w:rPr>
            </w:pPr>
            <w:r w:rsidRPr="006B75CC">
              <w:rPr>
                <w:b/>
                <w:bCs/>
                <w:sz w:val="20"/>
                <w:szCs w:val="20"/>
                <w:lang w:val="pt-PT"/>
              </w:rPr>
              <w:t xml:space="preserve">A2 </w:t>
            </w:r>
            <w:r w:rsidRPr="006B75CC">
              <w:rPr>
                <w:bCs/>
                <w:sz w:val="20"/>
                <w:szCs w:val="20"/>
                <w:lang w:val="pt-PT"/>
              </w:rPr>
              <w:t>Actos contra regulamentos comerciais ou financeiros [08042]</w:t>
            </w:r>
          </w:p>
          <w:p w14:paraId="1C69DF8E" w14:textId="77777777" w:rsidR="006A5894" w:rsidRPr="006B75CC" w:rsidRDefault="006A5894" w:rsidP="006A5894">
            <w:pPr>
              <w:rPr>
                <w:b/>
                <w:bCs/>
                <w:sz w:val="20"/>
                <w:szCs w:val="20"/>
                <w:lang w:val="pt-PT"/>
              </w:rPr>
            </w:pPr>
            <w:r w:rsidRPr="006B75CC">
              <w:rPr>
                <w:b/>
                <w:bCs/>
                <w:sz w:val="20"/>
                <w:szCs w:val="20"/>
                <w:lang w:val="pt-PT"/>
              </w:rPr>
              <w:t xml:space="preserve">A3 </w:t>
            </w:r>
            <w:r w:rsidRPr="006B75CC">
              <w:rPr>
                <w:bCs/>
                <w:sz w:val="20"/>
                <w:szCs w:val="20"/>
                <w:lang w:val="pt-PT"/>
              </w:rPr>
              <w:t>Manipulações de mercado ou informação privilegiada [08045]</w:t>
            </w:r>
          </w:p>
          <w:p w14:paraId="1C69DF8F" w14:textId="77777777" w:rsidR="006A5894" w:rsidRPr="006B75CC" w:rsidRDefault="006A5894" w:rsidP="006A5894">
            <w:pPr>
              <w:rPr>
                <w:b/>
                <w:bCs/>
                <w:sz w:val="20"/>
                <w:szCs w:val="20"/>
                <w:lang w:val="pt-PT"/>
              </w:rPr>
            </w:pPr>
            <w:r w:rsidRPr="006B75CC">
              <w:rPr>
                <w:b/>
                <w:bCs/>
                <w:sz w:val="20"/>
                <w:szCs w:val="20"/>
                <w:lang w:val="pt-PT"/>
              </w:rPr>
              <w:t xml:space="preserve">A4 </w:t>
            </w:r>
            <w:r w:rsidRPr="006B75CC">
              <w:rPr>
                <w:bCs/>
                <w:sz w:val="20"/>
                <w:szCs w:val="20"/>
                <w:lang w:val="pt-PT"/>
              </w:rPr>
              <w:t>Actos de fraude comercial [07019]</w:t>
            </w:r>
          </w:p>
          <w:p w14:paraId="1C69DF90" w14:textId="77777777" w:rsidR="00E47078" w:rsidRPr="006B75CC" w:rsidRDefault="006A5894" w:rsidP="006A5894">
            <w:pPr>
              <w:rPr>
                <w:sz w:val="20"/>
                <w:szCs w:val="20"/>
                <w:lang w:val="pt-PT"/>
              </w:rPr>
            </w:pPr>
            <w:r w:rsidRPr="006B75CC">
              <w:rPr>
                <w:b/>
                <w:bCs/>
                <w:sz w:val="20"/>
                <w:szCs w:val="20"/>
                <w:lang w:val="pt-PT"/>
              </w:rPr>
              <w:t xml:space="preserve">A5 </w:t>
            </w:r>
            <w:r w:rsidRPr="006B75CC">
              <w:rPr>
                <w:bCs/>
                <w:sz w:val="20"/>
                <w:szCs w:val="20"/>
                <w:lang w:val="pt-PT"/>
              </w:rPr>
              <w:t>Outros actos comerciais e fiscais ilegais [08049+]</w:t>
            </w:r>
          </w:p>
          <w:p w14:paraId="1C69DF91" w14:textId="77777777" w:rsidR="00E47078" w:rsidRPr="006B75CC" w:rsidRDefault="00E47078" w:rsidP="004E711B">
            <w:pPr>
              <w:rPr>
                <w:sz w:val="20"/>
                <w:szCs w:val="20"/>
                <w:lang w:val="pt-PT"/>
              </w:rPr>
            </w:pPr>
          </w:p>
        </w:tc>
        <w:tc>
          <w:tcPr>
            <w:tcW w:w="5001" w:type="dxa"/>
            <w:tcBorders>
              <w:bottom w:val="dashSmallGap" w:sz="4" w:space="0" w:color="auto"/>
            </w:tcBorders>
          </w:tcPr>
          <w:p w14:paraId="1C69DF92" w14:textId="77777777" w:rsidR="00E47078" w:rsidRPr="006B75CC" w:rsidRDefault="00E47078" w:rsidP="004E711B">
            <w:pPr>
              <w:rPr>
                <w:sz w:val="20"/>
                <w:szCs w:val="20"/>
                <w:lang w:val="pt-PT"/>
              </w:rPr>
            </w:pPr>
            <w:r w:rsidRPr="006B75CC">
              <w:rPr>
                <w:b/>
                <w:bCs/>
                <w:sz w:val="20"/>
                <w:szCs w:val="20"/>
                <w:lang w:val="pt-PT"/>
              </w:rPr>
              <w:t>F1</w:t>
            </w:r>
            <w:r w:rsidRPr="006B75CC">
              <w:rPr>
                <w:sz w:val="20"/>
                <w:szCs w:val="20"/>
                <w:lang w:val="pt-PT"/>
              </w:rPr>
              <w:t xml:space="preserve"> </w:t>
            </w:r>
            <w:r w:rsidR="00DF3B73" w:rsidRPr="006B75CC">
              <w:rPr>
                <w:sz w:val="20"/>
                <w:szCs w:val="20"/>
                <w:lang w:val="pt-PT"/>
              </w:rPr>
              <w:t>Transferência de riqueza para escapar aos impostos, ou seja, fluxos relacionados com a riqueza offshore não declarada</w:t>
            </w:r>
            <w:r w:rsidRPr="006B75CC">
              <w:rPr>
                <w:sz w:val="20"/>
                <w:szCs w:val="20"/>
                <w:lang w:val="pt-PT"/>
              </w:rPr>
              <w:t xml:space="preserve"> </w:t>
            </w:r>
          </w:p>
          <w:p w14:paraId="1C69DF93" w14:textId="77777777" w:rsidR="00DF3B73" w:rsidRPr="006B75CC" w:rsidRDefault="00DF3B73" w:rsidP="00DF3B73">
            <w:pPr>
              <w:pStyle w:val="ListParagraph"/>
              <w:numPr>
                <w:ilvl w:val="1"/>
                <w:numId w:val="5"/>
              </w:numPr>
              <w:rPr>
                <w:sz w:val="20"/>
                <w:szCs w:val="20"/>
                <w:lang w:val="pt-PT"/>
              </w:rPr>
            </w:pPr>
            <w:r w:rsidRPr="006B75CC">
              <w:rPr>
                <w:sz w:val="20"/>
                <w:szCs w:val="20"/>
                <w:lang w:val="pt-PT"/>
              </w:rPr>
              <w:t>Não declarado (dissimulado, por exemplo, em jurisdições de sigilo)</w:t>
            </w:r>
          </w:p>
          <w:p w14:paraId="1C69DF94" w14:textId="77777777" w:rsidR="00E47078" w:rsidRPr="006B75CC" w:rsidRDefault="00DF3B73" w:rsidP="00DF3B73">
            <w:pPr>
              <w:pStyle w:val="ListParagraph"/>
              <w:numPr>
                <w:ilvl w:val="1"/>
                <w:numId w:val="5"/>
              </w:numPr>
              <w:rPr>
                <w:sz w:val="20"/>
                <w:szCs w:val="20"/>
                <w:lang w:val="pt-PT"/>
              </w:rPr>
            </w:pPr>
            <w:r w:rsidRPr="006B75CC">
              <w:rPr>
                <w:sz w:val="20"/>
                <w:szCs w:val="20"/>
                <w:lang w:val="pt-PT"/>
              </w:rPr>
              <w:t>Não declarado através de instrumentos (Empresas fantasmas, paraísos fiscais</w:t>
            </w:r>
            <w:r w:rsidR="00E47078" w:rsidRPr="006B75CC">
              <w:rPr>
                <w:sz w:val="20"/>
                <w:szCs w:val="20"/>
                <w:lang w:val="pt-PT"/>
              </w:rPr>
              <w:t>)</w:t>
            </w:r>
          </w:p>
          <w:p w14:paraId="1C69DF95" w14:textId="77777777" w:rsidR="00E47078" w:rsidRPr="006B75CC" w:rsidRDefault="00E47078" w:rsidP="004E711B">
            <w:pPr>
              <w:rPr>
                <w:sz w:val="20"/>
                <w:szCs w:val="20"/>
                <w:lang w:val="pt-PT"/>
              </w:rPr>
            </w:pPr>
            <w:r w:rsidRPr="006B75CC">
              <w:rPr>
                <w:b/>
                <w:bCs/>
                <w:sz w:val="20"/>
                <w:szCs w:val="20"/>
                <w:lang w:val="pt-PT"/>
              </w:rPr>
              <w:t>F2</w:t>
            </w:r>
            <w:r w:rsidRPr="006B75CC">
              <w:rPr>
                <w:sz w:val="20"/>
                <w:szCs w:val="20"/>
                <w:lang w:val="pt-PT"/>
              </w:rPr>
              <w:t xml:space="preserve"> </w:t>
            </w:r>
            <w:r w:rsidR="00DF3B73" w:rsidRPr="006B75CC">
              <w:rPr>
                <w:sz w:val="20"/>
                <w:szCs w:val="20"/>
                <w:lang w:val="pt-PT"/>
              </w:rPr>
              <w:t>Facturação incorrecta</w:t>
            </w:r>
            <w:r w:rsidRPr="006B75CC">
              <w:rPr>
                <w:sz w:val="20"/>
                <w:szCs w:val="20"/>
                <w:lang w:val="pt-PT"/>
              </w:rPr>
              <w:t xml:space="preserve"> </w:t>
            </w:r>
          </w:p>
          <w:p w14:paraId="1C69DF96" w14:textId="77777777" w:rsidR="00DF3B73" w:rsidRPr="006B75CC" w:rsidRDefault="00DF3B73" w:rsidP="00DF3B73">
            <w:pPr>
              <w:pStyle w:val="ListParagraph"/>
              <w:numPr>
                <w:ilvl w:val="1"/>
                <w:numId w:val="5"/>
              </w:numPr>
              <w:rPr>
                <w:sz w:val="20"/>
                <w:szCs w:val="20"/>
                <w:lang w:val="pt-PT"/>
              </w:rPr>
            </w:pPr>
            <w:r w:rsidRPr="006B75CC">
              <w:rPr>
                <w:sz w:val="20"/>
                <w:szCs w:val="20"/>
                <w:lang w:val="pt-PT"/>
              </w:rPr>
              <w:t>Preços por baixo/cima</w:t>
            </w:r>
          </w:p>
          <w:p w14:paraId="1C69DF97" w14:textId="77777777" w:rsidR="00DF3B73" w:rsidRPr="006B75CC" w:rsidRDefault="00DF3B73" w:rsidP="00DF3B73">
            <w:pPr>
              <w:pStyle w:val="ListParagraph"/>
              <w:numPr>
                <w:ilvl w:val="1"/>
                <w:numId w:val="5"/>
              </w:numPr>
              <w:rPr>
                <w:sz w:val="20"/>
                <w:szCs w:val="20"/>
                <w:lang w:val="pt-PT"/>
              </w:rPr>
            </w:pPr>
            <w:r w:rsidRPr="006B75CC">
              <w:rPr>
                <w:sz w:val="20"/>
                <w:szCs w:val="20"/>
                <w:lang w:val="pt-PT"/>
              </w:rPr>
              <w:t>Facturação múltipla</w:t>
            </w:r>
          </w:p>
          <w:p w14:paraId="1C69DF98" w14:textId="77777777" w:rsidR="00DF3B73" w:rsidRPr="006B75CC" w:rsidRDefault="00DF3B73" w:rsidP="00DF3B73">
            <w:pPr>
              <w:pStyle w:val="ListParagraph"/>
              <w:numPr>
                <w:ilvl w:val="1"/>
                <w:numId w:val="5"/>
              </w:numPr>
              <w:rPr>
                <w:sz w:val="20"/>
                <w:szCs w:val="20"/>
                <w:lang w:val="pt-PT"/>
              </w:rPr>
            </w:pPr>
            <w:r w:rsidRPr="006B75CC">
              <w:rPr>
                <w:sz w:val="20"/>
                <w:szCs w:val="20"/>
                <w:lang w:val="pt-PT"/>
              </w:rPr>
              <w:t>Comunicação de quantidades em excesso ou em falta</w:t>
            </w:r>
          </w:p>
          <w:p w14:paraId="1C69DF99" w14:textId="77777777" w:rsidR="00E47078" w:rsidRPr="006B75CC" w:rsidRDefault="00DF3B73" w:rsidP="00DF3B73">
            <w:pPr>
              <w:pStyle w:val="ListParagraph"/>
              <w:numPr>
                <w:ilvl w:val="1"/>
                <w:numId w:val="5"/>
              </w:numPr>
              <w:rPr>
                <w:sz w:val="20"/>
                <w:szCs w:val="20"/>
                <w:lang w:val="pt-PT"/>
              </w:rPr>
            </w:pPr>
            <w:r w:rsidRPr="006B75CC">
              <w:rPr>
                <w:sz w:val="20"/>
                <w:szCs w:val="20"/>
                <w:lang w:val="pt-PT"/>
              </w:rPr>
              <w:t>Classificação errada das categorias pautais</w:t>
            </w:r>
          </w:p>
        </w:tc>
        <w:tc>
          <w:tcPr>
            <w:tcW w:w="3431" w:type="dxa"/>
            <w:tcBorders>
              <w:bottom w:val="dashSmallGap" w:sz="4" w:space="0" w:color="auto"/>
            </w:tcBorders>
          </w:tcPr>
          <w:sdt>
            <w:sdtPr>
              <w:rPr>
                <w:sz w:val="20"/>
                <w:szCs w:val="20"/>
                <w:lang w:val="pt-PT"/>
              </w:rPr>
              <w:id w:val="-600723459"/>
              <w:placeholder>
                <w:docPart w:val="E9599551BB674E2B970C7D61D712C1A7"/>
              </w:placeholder>
              <w:showingPlcHdr/>
            </w:sdtPr>
            <w:sdtContent>
              <w:p w14:paraId="1C69DF9A" w14:textId="77777777" w:rsidR="00E47078" w:rsidRPr="008137EA" w:rsidRDefault="00E47078" w:rsidP="004E711B">
                <w:pPr>
                  <w:jc w:val="both"/>
                  <w:rPr>
                    <w:sz w:val="20"/>
                    <w:szCs w:val="20"/>
                    <w:lang w:val="en-US"/>
                  </w:rPr>
                </w:pPr>
                <w:r w:rsidRPr="00D17D28">
                  <w:rPr>
                    <w:rStyle w:val="PlaceholderText"/>
                    <w:rFonts w:ascii="Calibri" w:hAnsi="Calibri" w:cs="Calibri"/>
                    <w:sz w:val="20"/>
                    <w:szCs w:val="20"/>
                    <w:lang w:val="en-US"/>
                  </w:rPr>
                  <w:t>Click or tap here to enter text.</w:t>
                </w:r>
              </w:p>
            </w:sdtContent>
          </w:sdt>
          <w:p w14:paraId="1C69DF9B" w14:textId="77777777" w:rsidR="00E47078" w:rsidRPr="008137EA" w:rsidRDefault="00E47078" w:rsidP="004E711B">
            <w:pPr>
              <w:rPr>
                <w:sz w:val="20"/>
                <w:szCs w:val="20"/>
                <w:lang w:val="en-US"/>
              </w:rPr>
            </w:pPr>
          </w:p>
        </w:tc>
      </w:tr>
      <w:tr w:rsidR="00E47078" w:rsidRPr="006B75CC" w14:paraId="1C69DFAE" w14:textId="77777777" w:rsidTr="00E95103">
        <w:tc>
          <w:tcPr>
            <w:tcW w:w="2405" w:type="dxa"/>
            <w:tcBorders>
              <w:top w:val="dashSmallGap" w:sz="4" w:space="0" w:color="auto"/>
            </w:tcBorders>
          </w:tcPr>
          <w:p w14:paraId="1C69DF9D" w14:textId="311734C9" w:rsidR="00AF1BA6" w:rsidRPr="006B75CC" w:rsidRDefault="00EF4505" w:rsidP="00AF1BA6">
            <w:pPr>
              <w:rPr>
                <w:b/>
                <w:bCs/>
                <w:sz w:val="20"/>
                <w:szCs w:val="20"/>
                <w:lang w:val="pt-PT"/>
              </w:rPr>
            </w:pPr>
            <w:r w:rsidRPr="006B75CC">
              <w:rPr>
                <w:b/>
                <w:bCs/>
                <w:sz w:val="20"/>
                <w:szCs w:val="20"/>
                <w:lang w:val="pt-PT"/>
              </w:rPr>
              <w:t xml:space="preserve">Actividades comerciais e fiscais ilícitas - B. </w:t>
            </w:r>
            <w:r w:rsidR="008137EA">
              <w:rPr>
                <w:b/>
                <w:bCs/>
                <w:sz w:val="20"/>
                <w:szCs w:val="20"/>
                <w:lang w:val="pt-PT"/>
              </w:rPr>
              <w:t>FFI</w:t>
            </w:r>
            <w:r w:rsidRPr="006B75CC">
              <w:rPr>
                <w:b/>
                <w:bCs/>
                <w:sz w:val="20"/>
                <w:szCs w:val="20"/>
                <w:lang w:val="pt-PT"/>
              </w:rPr>
              <w:t xml:space="preserve"> de ev</w:t>
            </w:r>
            <w:r w:rsidR="00F619F3">
              <w:rPr>
                <w:b/>
                <w:bCs/>
                <w:sz w:val="20"/>
                <w:szCs w:val="20"/>
                <w:lang w:val="pt-PT"/>
              </w:rPr>
              <w:t>itaç</w:t>
            </w:r>
            <w:r w:rsidRPr="006B75CC">
              <w:rPr>
                <w:b/>
                <w:bCs/>
                <w:sz w:val="20"/>
                <w:szCs w:val="20"/>
                <w:lang w:val="pt-PT"/>
              </w:rPr>
              <w:t>ão fiscal agressiva</w:t>
            </w:r>
          </w:p>
          <w:p w14:paraId="1C69DF9E" w14:textId="77777777" w:rsidR="00E47078" w:rsidRPr="006B75CC" w:rsidRDefault="00E47078" w:rsidP="0BFAE3FD">
            <w:pPr>
              <w:rPr>
                <w:b/>
                <w:bCs/>
                <w:sz w:val="20"/>
                <w:szCs w:val="20"/>
                <w:lang w:val="pt-PT"/>
              </w:rPr>
            </w:pPr>
          </w:p>
        </w:tc>
        <w:tc>
          <w:tcPr>
            <w:tcW w:w="3192" w:type="dxa"/>
            <w:tcBorders>
              <w:top w:val="dashSmallGap" w:sz="4" w:space="0" w:color="auto"/>
            </w:tcBorders>
          </w:tcPr>
          <w:p w14:paraId="1C69DF9F" w14:textId="77777777" w:rsidR="00EF4505" w:rsidRPr="006B75CC" w:rsidRDefault="00EF4505" w:rsidP="00EF4505">
            <w:pPr>
              <w:rPr>
                <w:b/>
                <w:bCs/>
                <w:sz w:val="20"/>
                <w:szCs w:val="20"/>
                <w:lang w:val="pt-PT"/>
              </w:rPr>
            </w:pPr>
            <w:r w:rsidRPr="006B75CC">
              <w:rPr>
                <w:b/>
                <w:bCs/>
                <w:sz w:val="20"/>
                <w:szCs w:val="20"/>
                <w:lang w:val="pt-PT"/>
              </w:rPr>
              <w:t xml:space="preserve">B1 </w:t>
            </w:r>
            <w:r w:rsidRPr="006B75CC">
              <w:rPr>
                <w:bCs/>
                <w:sz w:val="20"/>
                <w:szCs w:val="20"/>
                <w:lang w:val="pt-PT"/>
              </w:rPr>
              <w:t>Actos que se afastam do princípio do comprimento do braço</w:t>
            </w:r>
          </w:p>
          <w:p w14:paraId="1C69DFA0" w14:textId="77777777" w:rsidR="00EF4505" w:rsidRPr="006B75CC" w:rsidRDefault="00EF4505" w:rsidP="00EF4505">
            <w:pPr>
              <w:rPr>
                <w:b/>
                <w:bCs/>
                <w:sz w:val="20"/>
                <w:szCs w:val="20"/>
                <w:lang w:val="pt-PT"/>
              </w:rPr>
            </w:pPr>
            <w:r w:rsidRPr="006B75CC">
              <w:rPr>
                <w:b/>
                <w:bCs/>
                <w:sz w:val="20"/>
                <w:szCs w:val="20"/>
                <w:lang w:val="pt-PT"/>
              </w:rPr>
              <w:t xml:space="preserve">B2 </w:t>
            </w:r>
            <w:r w:rsidRPr="006B75CC">
              <w:rPr>
                <w:bCs/>
                <w:sz w:val="20"/>
                <w:szCs w:val="20"/>
                <w:lang w:val="pt-PT"/>
              </w:rPr>
              <w:t>Actos relacionados com a localização estratégica de dívidas, activos, riscos ou outras actividades empresariais</w:t>
            </w:r>
          </w:p>
          <w:p w14:paraId="1C69DFA1" w14:textId="6BC9A067" w:rsidR="00E47078" w:rsidRPr="006B75CC" w:rsidRDefault="00EF4505" w:rsidP="00EF4505">
            <w:pPr>
              <w:rPr>
                <w:sz w:val="20"/>
                <w:szCs w:val="20"/>
                <w:lang w:val="pt-PT"/>
              </w:rPr>
            </w:pPr>
            <w:r w:rsidRPr="006B75CC">
              <w:rPr>
                <w:b/>
                <w:bCs/>
                <w:sz w:val="20"/>
                <w:szCs w:val="20"/>
                <w:lang w:val="pt-PT"/>
              </w:rPr>
              <w:t xml:space="preserve">B3 </w:t>
            </w:r>
            <w:r w:rsidRPr="006B75CC">
              <w:rPr>
                <w:bCs/>
                <w:sz w:val="20"/>
                <w:szCs w:val="20"/>
                <w:lang w:val="pt-PT"/>
              </w:rPr>
              <w:t>Outros actos de ev</w:t>
            </w:r>
            <w:r w:rsidR="00F619F3">
              <w:rPr>
                <w:bCs/>
                <w:sz w:val="20"/>
                <w:szCs w:val="20"/>
                <w:lang w:val="pt-PT"/>
              </w:rPr>
              <w:t>itaç</w:t>
            </w:r>
            <w:r w:rsidRPr="006B75CC">
              <w:rPr>
                <w:bCs/>
                <w:sz w:val="20"/>
                <w:szCs w:val="20"/>
                <w:lang w:val="pt-PT"/>
              </w:rPr>
              <w:t>ão fiscal agressiva</w:t>
            </w:r>
          </w:p>
          <w:p w14:paraId="1C69DFA2" w14:textId="77777777" w:rsidR="00E47078" w:rsidRPr="006B75CC" w:rsidRDefault="00E47078" w:rsidP="004E711B">
            <w:pPr>
              <w:rPr>
                <w:sz w:val="20"/>
                <w:szCs w:val="20"/>
                <w:lang w:val="pt-PT"/>
              </w:rPr>
            </w:pPr>
          </w:p>
        </w:tc>
        <w:tc>
          <w:tcPr>
            <w:tcW w:w="5001" w:type="dxa"/>
            <w:tcBorders>
              <w:top w:val="dashSmallGap" w:sz="4" w:space="0" w:color="auto"/>
            </w:tcBorders>
          </w:tcPr>
          <w:p w14:paraId="1C69DFA3" w14:textId="77777777" w:rsidR="00E47078" w:rsidRPr="006B75CC" w:rsidRDefault="00E47078" w:rsidP="004E711B">
            <w:pPr>
              <w:rPr>
                <w:sz w:val="20"/>
                <w:szCs w:val="20"/>
                <w:lang w:val="pt-PT"/>
              </w:rPr>
            </w:pPr>
            <w:r w:rsidRPr="006B75CC">
              <w:rPr>
                <w:b/>
                <w:bCs/>
                <w:sz w:val="20"/>
                <w:szCs w:val="20"/>
                <w:lang w:val="pt-PT"/>
              </w:rPr>
              <w:t>F3</w:t>
            </w:r>
            <w:r w:rsidRPr="006B75CC">
              <w:rPr>
                <w:sz w:val="20"/>
                <w:szCs w:val="20"/>
                <w:lang w:val="pt-PT"/>
              </w:rPr>
              <w:t xml:space="preserve"> </w:t>
            </w:r>
            <w:r w:rsidR="00DF3B73" w:rsidRPr="006B75CC">
              <w:rPr>
                <w:sz w:val="20"/>
                <w:szCs w:val="20"/>
                <w:lang w:val="pt-PT"/>
              </w:rPr>
              <w:t>Preços de transferência errados</w:t>
            </w:r>
          </w:p>
          <w:p w14:paraId="1C69DFA4" w14:textId="77777777" w:rsidR="00E47078" w:rsidRPr="006B75CC" w:rsidRDefault="00E47078" w:rsidP="004E711B">
            <w:pPr>
              <w:rPr>
                <w:sz w:val="20"/>
                <w:szCs w:val="20"/>
                <w:lang w:val="pt-PT"/>
              </w:rPr>
            </w:pPr>
            <w:r w:rsidRPr="006B75CC">
              <w:rPr>
                <w:b/>
                <w:bCs/>
                <w:sz w:val="20"/>
                <w:szCs w:val="20"/>
                <w:lang w:val="pt-PT"/>
              </w:rPr>
              <w:t>F4</w:t>
            </w:r>
            <w:r w:rsidRPr="006B75CC">
              <w:rPr>
                <w:sz w:val="20"/>
                <w:szCs w:val="20"/>
                <w:lang w:val="pt-PT"/>
              </w:rPr>
              <w:t xml:space="preserve"> </w:t>
            </w:r>
            <w:r w:rsidR="00DF3B73" w:rsidRPr="006B75CC">
              <w:rPr>
                <w:sz w:val="20"/>
                <w:szCs w:val="20"/>
                <w:lang w:val="pt-PT"/>
              </w:rPr>
              <w:t>Deslocamento da dívida</w:t>
            </w:r>
          </w:p>
          <w:p w14:paraId="1C69DFA5" w14:textId="77777777" w:rsidR="00DF3B73" w:rsidRPr="006B75CC" w:rsidRDefault="00DF3B73" w:rsidP="00DF3B73">
            <w:pPr>
              <w:pStyle w:val="ListParagraph"/>
              <w:numPr>
                <w:ilvl w:val="1"/>
                <w:numId w:val="5"/>
              </w:numPr>
              <w:rPr>
                <w:sz w:val="20"/>
                <w:szCs w:val="20"/>
                <w:lang w:val="pt-PT"/>
              </w:rPr>
            </w:pPr>
            <w:r w:rsidRPr="006B75CC">
              <w:rPr>
                <w:sz w:val="20"/>
                <w:szCs w:val="20"/>
                <w:lang w:val="pt-PT"/>
              </w:rPr>
              <w:t>Empréstimos intra-empresa</w:t>
            </w:r>
          </w:p>
          <w:p w14:paraId="1C69DFA6" w14:textId="77777777" w:rsidR="00E47078" w:rsidRPr="006B75CC" w:rsidRDefault="00DF3B73" w:rsidP="00DF3B73">
            <w:pPr>
              <w:pStyle w:val="ListParagraph"/>
              <w:numPr>
                <w:ilvl w:val="1"/>
                <w:numId w:val="5"/>
              </w:numPr>
              <w:rPr>
                <w:sz w:val="20"/>
                <w:szCs w:val="20"/>
                <w:lang w:val="pt-PT"/>
              </w:rPr>
            </w:pPr>
            <w:r w:rsidRPr="006B75CC">
              <w:rPr>
                <w:sz w:val="20"/>
                <w:szCs w:val="20"/>
                <w:lang w:val="pt-PT"/>
              </w:rPr>
              <w:t>Pagamentos de juros</w:t>
            </w:r>
          </w:p>
          <w:p w14:paraId="1C69DFA7" w14:textId="77777777" w:rsidR="00E47078" w:rsidRPr="006B75CC" w:rsidRDefault="00E47078" w:rsidP="004E711B">
            <w:pPr>
              <w:rPr>
                <w:sz w:val="20"/>
                <w:szCs w:val="20"/>
                <w:lang w:val="pt-PT"/>
              </w:rPr>
            </w:pPr>
            <w:r w:rsidRPr="006B75CC">
              <w:rPr>
                <w:b/>
                <w:bCs/>
                <w:sz w:val="20"/>
                <w:szCs w:val="20"/>
                <w:lang w:val="pt-PT"/>
              </w:rPr>
              <w:t>F5</w:t>
            </w:r>
            <w:r w:rsidRPr="006B75CC">
              <w:rPr>
                <w:sz w:val="20"/>
                <w:szCs w:val="20"/>
                <w:lang w:val="pt-PT"/>
              </w:rPr>
              <w:t xml:space="preserve"> </w:t>
            </w:r>
            <w:r w:rsidR="00DF3B73" w:rsidRPr="006B75CC">
              <w:rPr>
                <w:sz w:val="20"/>
                <w:szCs w:val="20"/>
                <w:lang w:val="pt-PT"/>
              </w:rPr>
              <w:t>Mudança de bens e propriedade intelectual</w:t>
            </w:r>
          </w:p>
          <w:p w14:paraId="1C69DFA8" w14:textId="77777777" w:rsidR="00DF3B73" w:rsidRPr="006B75CC" w:rsidRDefault="00DF3B73" w:rsidP="00DF3B73">
            <w:pPr>
              <w:pStyle w:val="ListParagraph"/>
              <w:numPr>
                <w:ilvl w:val="1"/>
                <w:numId w:val="5"/>
              </w:numPr>
              <w:rPr>
                <w:sz w:val="20"/>
                <w:szCs w:val="20"/>
                <w:lang w:val="pt-PT"/>
              </w:rPr>
            </w:pPr>
            <w:r w:rsidRPr="006B75CC">
              <w:rPr>
                <w:sz w:val="20"/>
                <w:szCs w:val="20"/>
                <w:lang w:val="pt-PT"/>
              </w:rPr>
              <w:t xml:space="preserve">Localização estratégica da propriedade intelectual </w:t>
            </w:r>
          </w:p>
          <w:p w14:paraId="1C69DFA9" w14:textId="77777777" w:rsidR="00DF3B73" w:rsidRPr="006B75CC" w:rsidRDefault="00DF3B73" w:rsidP="00DF3B73">
            <w:pPr>
              <w:pStyle w:val="ListParagraph"/>
              <w:numPr>
                <w:ilvl w:val="1"/>
                <w:numId w:val="5"/>
              </w:numPr>
              <w:rPr>
                <w:sz w:val="20"/>
                <w:szCs w:val="20"/>
                <w:lang w:val="pt-PT"/>
              </w:rPr>
            </w:pPr>
            <w:r w:rsidRPr="006B75CC">
              <w:rPr>
                <w:sz w:val="20"/>
                <w:szCs w:val="20"/>
                <w:lang w:val="pt-PT"/>
              </w:rPr>
              <w:t xml:space="preserve">Localização estratégica de outros bens </w:t>
            </w:r>
          </w:p>
          <w:p w14:paraId="1C69DFAA" w14:textId="77777777" w:rsidR="00DF3B73" w:rsidRPr="006B75CC" w:rsidRDefault="00DF3B73" w:rsidP="00DF3B73">
            <w:pPr>
              <w:pStyle w:val="ListParagraph"/>
              <w:numPr>
                <w:ilvl w:val="1"/>
                <w:numId w:val="5"/>
              </w:numPr>
              <w:rPr>
                <w:sz w:val="20"/>
                <w:szCs w:val="20"/>
                <w:lang w:val="pt-PT"/>
              </w:rPr>
            </w:pPr>
            <w:r w:rsidRPr="006B75CC">
              <w:rPr>
                <w:sz w:val="20"/>
                <w:szCs w:val="20"/>
                <w:lang w:val="pt-PT"/>
              </w:rPr>
              <w:t>Acordos de partilha de custos</w:t>
            </w:r>
          </w:p>
          <w:p w14:paraId="1C69DFAB" w14:textId="77777777" w:rsidR="00E47078" w:rsidRPr="006B75CC" w:rsidRDefault="00DF3B73" w:rsidP="00DF3B73">
            <w:pPr>
              <w:pStyle w:val="ListParagraph"/>
              <w:numPr>
                <w:ilvl w:val="1"/>
                <w:numId w:val="5"/>
              </w:numPr>
              <w:rPr>
                <w:sz w:val="20"/>
                <w:szCs w:val="20"/>
                <w:lang w:val="pt-PT"/>
              </w:rPr>
            </w:pPr>
            <w:r w:rsidRPr="006B75CC">
              <w:rPr>
                <w:sz w:val="20"/>
                <w:szCs w:val="20"/>
                <w:lang w:val="pt-PT"/>
              </w:rPr>
              <w:lastRenderedPageBreak/>
              <w:t>Pagamentos de royalties</w:t>
            </w:r>
          </w:p>
        </w:tc>
        <w:tc>
          <w:tcPr>
            <w:tcW w:w="3431" w:type="dxa"/>
            <w:tcBorders>
              <w:top w:val="dashSmallGap" w:sz="4" w:space="0" w:color="auto"/>
            </w:tcBorders>
          </w:tcPr>
          <w:sdt>
            <w:sdtPr>
              <w:rPr>
                <w:sz w:val="20"/>
                <w:szCs w:val="20"/>
                <w:lang w:val="pt-PT"/>
              </w:rPr>
              <w:id w:val="-51078596"/>
              <w:placeholder>
                <w:docPart w:val="494D08DF461B4E979ED25316BF1C1B6F"/>
              </w:placeholder>
              <w:showingPlcHdr/>
            </w:sdtPr>
            <w:sdtContent>
              <w:p w14:paraId="1C69DFAC" w14:textId="77777777" w:rsidR="00E47078" w:rsidRPr="008137EA" w:rsidRDefault="00E47078" w:rsidP="004E711B">
                <w:pPr>
                  <w:jc w:val="both"/>
                  <w:rPr>
                    <w:sz w:val="20"/>
                    <w:szCs w:val="20"/>
                    <w:lang w:val="en-US"/>
                  </w:rPr>
                </w:pPr>
                <w:r w:rsidRPr="008137EA">
                  <w:rPr>
                    <w:rStyle w:val="PlaceholderText"/>
                    <w:rFonts w:ascii="Calibri" w:hAnsi="Calibri" w:cs="Calibri"/>
                    <w:sz w:val="20"/>
                    <w:szCs w:val="20"/>
                    <w:lang w:val="en-US"/>
                  </w:rPr>
                  <w:t>Click or tap here to enter text.</w:t>
                </w:r>
              </w:p>
            </w:sdtContent>
          </w:sdt>
          <w:p w14:paraId="1C69DFAD" w14:textId="77777777" w:rsidR="00E47078" w:rsidRPr="008137EA" w:rsidRDefault="00E47078" w:rsidP="004E711B">
            <w:pPr>
              <w:rPr>
                <w:sz w:val="20"/>
                <w:szCs w:val="20"/>
                <w:lang w:val="en-US"/>
              </w:rPr>
            </w:pPr>
          </w:p>
        </w:tc>
      </w:tr>
      <w:tr w:rsidR="00E47078" w:rsidRPr="006B75CC" w14:paraId="1C69DFBB" w14:textId="77777777" w:rsidTr="00E95103">
        <w:tc>
          <w:tcPr>
            <w:tcW w:w="2405" w:type="dxa"/>
            <w:shd w:val="clear" w:color="auto" w:fill="D9D9D9" w:themeFill="background1" w:themeFillShade="D9"/>
          </w:tcPr>
          <w:p w14:paraId="1C69DFAF" w14:textId="77777777" w:rsidR="00E47078" w:rsidRPr="006B75CC" w:rsidRDefault="00DF3B73" w:rsidP="004E711B">
            <w:pPr>
              <w:rPr>
                <w:b/>
                <w:bCs/>
                <w:sz w:val="20"/>
                <w:szCs w:val="20"/>
                <w:lang w:val="pt-PT"/>
              </w:rPr>
            </w:pPr>
            <w:r w:rsidRPr="006B75CC">
              <w:rPr>
                <w:b/>
                <w:bCs/>
                <w:sz w:val="20"/>
                <w:szCs w:val="20"/>
                <w:lang w:val="pt-PT"/>
              </w:rPr>
              <w:t>Mercados ilegais</w:t>
            </w:r>
          </w:p>
        </w:tc>
        <w:tc>
          <w:tcPr>
            <w:tcW w:w="3192" w:type="dxa"/>
            <w:shd w:val="clear" w:color="auto" w:fill="D9D9D9" w:themeFill="background1" w:themeFillShade="D9"/>
          </w:tcPr>
          <w:p w14:paraId="1C69DFB0"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 xml:space="preserve">O ICCS inclui uma longa lista de actividades, incluindo por exemplo: tráfico de droga [060132], </w:t>
            </w:r>
          </w:p>
          <w:p w14:paraId="1C69DFB1"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 xml:space="preserve">tráfico de armas de fogo [090121], </w:t>
            </w:r>
          </w:p>
          <w:p w14:paraId="1C69DFB2"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 xml:space="preserve">mineração ilegal [10043], </w:t>
            </w:r>
          </w:p>
          <w:p w14:paraId="1C69DFB3" w14:textId="77777777" w:rsidR="00E47078" w:rsidRPr="006B75CC" w:rsidRDefault="00DF3B73" w:rsidP="00DF3B73">
            <w:pPr>
              <w:autoSpaceDE w:val="0"/>
              <w:autoSpaceDN w:val="0"/>
              <w:adjustRightInd w:val="0"/>
              <w:rPr>
                <w:sz w:val="20"/>
                <w:szCs w:val="20"/>
                <w:lang w:val="pt-PT"/>
              </w:rPr>
            </w:pPr>
            <w:r w:rsidRPr="006B75CC">
              <w:rPr>
                <w:rFonts w:ascii="Calibri" w:hAnsi="Calibri" w:cs="Calibri"/>
                <w:sz w:val="20"/>
                <w:szCs w:val="20"/>
                <w:lang w:val="pt-PT"/>
              </w:rPr>
              <w:t>contrabando de migrantes [08051], contrabando de mercadorias [08044], tráfico de animais selvagens [100312]</w:t>
            </w:r>
          </w:p>
        </w:tc>
        <w:tc>
          <w:tcPr>
            <w:tcW w:w="5001" w:type="dxa"/>
            <w:shd w:val="clear" w:color="auto" w:fill="D9D9D9" w:themeFill="background1" w:themeFillShade="D9"/>
          </w:tcPr>
          <w:p w14:paraId="1C69DFB4" w14:textId="77777777" w:rsidR="00DF3B73" w:rsidRPr="006B75CC" w:rsidRDefault="00DF3B73" w:rsidP="00DF3B73">
            <w:pPr>
              <w:rPr>
                <w:sz w:val="20"/>
                <w:szCs w:val="20"/>
                <w:lang w:val="pt-PT"/>
              </w:rPr>
            </w:pPr>
            <w:r w:rsidRPr="006B75CC">
              <w:rPr>
                <w:sz w:val="20"/>
                <w:szCs w:val="20"/>
                <w:lang w:val="pt-PT"/>
              </w:rPr>
              <w:t xml:space="preserve">Fluxos relacionados com actos de mercado ilegais listados no ICCS, incluindo por exemplo: tráfico de droga [060132], </w:t>
            </w:r>
          </w:p>
          <w:p w14:paraId="1C69DFB5" w14:textId="77777777" w:rsidR="00DF3B73" w:rsidRPr="006B75CC" w:rsidRDefault="00DF3B73" w:rsidP="00DF3B73">
            <w:pPr>
              <w:rPr>
                <w:sz w:val="20"/>
                <w:szCs w:val="20"/>
                <w:lang w:val="pt-PT"/>
              </w:rPr>
            </w:pPr>
            <w:r w:rsidRPr="006B75CC">
              <w:rPr>
                <w:sz w:val="20"/>
                <w:szCs w:val="20"/>
                <w:lang w:val="pt-PT"/>
              </w:rPr>
              <w:t xml:space="preserve">tráfico de armas de fogo [090121], </w:t>
            </w:r>
          </w:p>
          <w:p w14:paraId="1C69DFB6" w14:textId="77777777" w:rsidR="00DF3B73" w:rsidRPr="006B75CC" w:rsidRDefault="00DF3B73" w:rsidP="00DF3B73">
            <w:pPr>
              <w:rPr>
                <w:sz w:val="20"/>
                <w:szCs w:val="20"/>
                <w:lang w:val="pt-PT"/>
              </w:rPr>
            </w:pPr>
            <w:r w:rsidRPr="006B75CC">
              <w:rPr>
                <w:sz w:val="20"/>
                <w:szCs w:val="20"/>
                <w:lang w:val="pt-PT"/>
              </w:rPr>
              <w:t xml:space="preserve">mineração ilegal [10043], </w:t>
            </w:r>
          </w:p>
          <w:p w14:paraId="1C69DFB7" w14:textId="77777777" w:rsidR="00E47078" w:rsidRPr="006B75CC" w:rsidRDefault="00DF3B73" w:rsidP="00DF3B73">
            <w:pPr>
              <w:rPr>
                <w:sz w:val="20"/>
                <w:szCs w:val="20"/>
                <w:lang w:val="pt-PT"/>
              </w:rPr>
            </w:pPr>
            <w:r w:rsidRPr="006B75CC">
              <w:rPr>
                <w:sz w:val="20"/>
                <w:szCs w:val="20"/>
                <w:lang w:val="pt-PT"/>
              </w:rPr>
              <w:t>contrabando de migrantes [08051], contrabando de mercadorias [08044], tráfico de animais selvagens [100312]</w:t>
            </w:r>
          </w:p>
          <w:p w14:paraId="1C69DFB8" w14:textId="77777777" w:rsidR="00E47078" w:rsidRPr="006B75CC" w:rsidRDefault="00E47078" w:rsidP="0BFAE3FD">
            <w:pPr>
              <w:spacing w:line="259" w:lineRule="auto"/>
              <w:rPr>
                <w:sz w:val="20"/>
                <w:szCs w:val="20"/>
                <w:lang w:val="pt-PT"/>
              </w:rPr>
            </w:pPr>
          </w:p>
        </w:tc>
        <w:tc>
          <w:tcPr>
            <w:tcW w:w="3431" w:type="dxa"/>
            <w:shd w:val="clear" w:color="auto" w:fill="D9D9D9" w:themeFill="background1" w:themeFillShade="D9"/>
          </w:tcPr>
          <w:sdt>
            <w:sdtPr>
              <w:rPr>
                <w:sz w:val="20"/>
                <w:szCs w:val="20"/>
                <w:lang w:val="pt-PT"/>
              </w:rPr>
              <w:id w:val="132387088"/>
              <w:placeholder>
                <w:docPart w:val="92CEB74CEBCD4691A01AE82802394C14"/>
              </w:placeholder>
              <w:showingPlcHdr/>
            </w:sdtPr>
            <w:sdtContent>
              <w:p w14:paraId="1C69DFB9" w14:textId="77777777" w:rsidR="00E47078" w:rsidRPr="008137EA" w:rsidRDefault="00E47078" w:rsidP="004E711B">
                <w:pPr>
                  <w:jc w:val="both"/>
                  <w:rPr>
                    <w:sz w:val="20"/>
                    <w:szCs w:val="20"/>
                    <w:lang w:val="en-US"/>
                  </w:rPr>
                </w:pPr>
                <w:r w:rsidRPr="008137EA">
                  <w:rPr>
                    <w:rStyle w:val="PlaceholderText"/>
                    <w:rFonts w:ascii="Calibri" w:hAnsi="Calibri" w:cs="Calibri"/>
                    <w:sz w:val="20"/>
                    <w:szCs w:val="20"/>
                    <w:lang w:val="en-US"/>
                  </w:rPr>
                  <w:t>Click or tap here to enter text.</w:t>
                </w:r>
              </w:p>
            </w:sdtContent>
          </w:sdt>
          <w:p w14:paraId="1C69DFBA" w14:textId="77777777" w:rsidR="00E47078" w:rsidRPr="008137EA" w:rsidRDefault="00E47078" w:rsidP="004E711B">
            <w:pPr>
              <w:rPr>
                <w:sz w:val="20"/>
                <w:szCs w:val="20"/>
                <w:lang w:val="en-US"/>
              </w:rPr>
            </w:pPr>
          </w:p>
        </w:tc>
      </w:tr>
      <w:tr w:rsidR="00FA335A" w:rsidRPr="006B75CC" w14:paraId="1C69DFCB" w14:textId="77777777" w:rsidTr="00E95103">
        <w:tc>
          <w:tcPr>
            <w:tcW w:w="2405" w:type="dxa"/>
          </w:tcPr>
          <w:p w14:paraId="1C69DFBC" w14:textId="77777777" w:rsidR="00FA335A" w:rsidRPr="006B75CC" w:rsidRDefault="00DF3B73" w:rsidP="00FA335A">
            <w:pPr>
              <w:rPr>
                <w:b/>
                <w:bCs/>
                <w:sz w:val="20"/>
                <w:szCs w:val="20"/>
                <w:lang w:val="pt-PT"/>
              </w:rPr>
            </w:pPr>
            <w:r w:rsidRPr="006B75CC">
              <w:rPr>
                <w:b/>
                <w:bCs/>
                <w:sz w:val="20"/>
                <w:szCs w:val="20"/>
                <w:lang w:val="pt-PT"/>
              </w:rPr>
              <w:t>Corrupção</w:t>
            </w:r>
          </w:p>
        </w:tc>
        <w:tc>
          <w:tcPr>
            <w:tcW w:w="3192" w:type="dxa"/>
          </w:tcPr>
          <w:p w14:paraId="1C69DFBD"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Suborno [07031]</w:t>
            </w:r>
          </w:p>
          <w:p w14:paraId="1C69DFBE"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Desfalque [07032]</w:t>
            </w:r>
          </w:p>
          <w:p w14:paraId="1C69DFBF"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Abuso de funções [07033]</w:t>
            </w:r>
          </w:p>
          <w:p w14:paraId="1C69DFC0"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Comércio de influência [07034]</w:t>
            </w:r>
          </w:p>
          <w:p w14:paraId="1C69DFC1"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Enriquecimento ilícito [07035]</w:t>
            </w:r>
          </w:p>
          <w:p w14:paraId="1C69DFC2" w14:textId="77777777" w:rsidR="00FA335A" w:rsidRPr="006B75CC" w:rsidRDefault="00DF3B73" w:rsidP="00DF3B73">
            <w:pPr>
              <w:rPr>
                <w:sz w:val="20"/>
                <w:szCs w:val="20"/>
                <w:lang w:val="pt-PT"/>
              </w:rPr>
            </w:pPr>
            <w:r w:rsidRPr="006B75CC">
              <w:rPr>
                <w:rFonts w:ascii="Calibri" w:hAnsi="Calibri" w:cs="Calibri"/>
                <w:sz w:val="20"/>
                <w:szCs w:val="20"/>
                <w:lang w:val="pt-PT"/>
              </w:rPr>
              <w:t>Outros actos de corrupção [07039]</w:t>
            </w:r>
          </w:p>
        </w:tc>
        <w:tc>
          <w:tcPr>
            <w:tcW w:w="5001" w:type="dxa"/>
          </w:tcPr>
          <w:p w14:paraId="1C69DFC3" w14:textId="77777777" w:rsidR="00DF3B73" w:rsidRPr="006B75CC" w:rsidRDefault="00DF3B73" w:rsidP="00DF3B73">
            <w:pPr>
              <w:rPr>
                <w:sz w:val="20"/>
                <w:szCs w:val="20"/>
                <w:lang w:val="pt-PT"/>
              </w:rPr>
            </w:pPr>
            <w:r w:rsidRPr="006B75CC">
              <w:rPr>
                <w:sz w:val="20"/>
                <w:szCs w:val="20"/>
                <w:lang w:val="pt-PT"/>
              </w:rPr>
              <w:t>Fluxos relacionados com actos de corrupção listados no ICCS, incluindo, por exemplo: Suborno [07031]</w:t>
            </w:r>
          </w:p>
          <w:p w14:paraId="1C69DFC4" w14:textId="77777777" w:rsidR="00DF3B73" w:rsidRPr="006B75CC" w:rsidRDefault="00DF3B73" w:rsidP="00DF3B73">
            <w:pPr>
              <w:rPr>
                <w:sz w:val="20"/>
                <w:szCs w:val="20"/>
                <w:lang w:val="pt-PT"/>
              </w:rPr>
            </w:pPr>
            <w:r w:rsidRPr="006B75CC">
              <w:rPr>
                <w:sz w:val="20"/>
                <w:szCs w:val="20"/>
                <w:lang w:val="pt-PT"/>
              </w:rPr>
              <w:t>Desfalque [07032]</w:t>
            </w:r>
          </w:p>
          <w:p w14:paraId="1C69DFC5" w14:textId="77777777" w:rsidR="00DF3B73" w:rsidRPr="006B75CC" w:rsidRDefault="00DF3B73" w:rsidP="00DF3B73">
            <w:pPr>
              <w:rPr>
                <w:sz w:val="20"/>
                <w:szCs w:val="20"/>
                <w:lang w:val="pt-PT"/>
              </w:rPr>
            </w:pPr>
            <w:r w:rsidRPr="006B75CC">
              <w:rPr>
                <w:sz w:val="20"/>
                <w:szCs w:val="20"/>
                <w:lang w:val="pt-PT"/>
              </w:rPr>
              <w:t>Abuso de funções [07033]</w:t>
            </w:r>
          </w:p>
          <w:p w14:paraId="1C69DFC6" w14:textId="77777777" w:rsidR="00DF3B73" w:rsidRPr="006B75CC" w:rsidRDefault="00DF3B73" w:rsidP="00DF3B73">
            <w:pPr>
              <w:rPr>
                <w:sz w:val="20"/>
                <w:szCs w:val="20"/>
                <w:lang w:val="pt-PT"/>
              </w:rPr>
            </w:pPr>
            <w:r w:rsidRPr="006B75CC">
              <w:rPr>
                <w:sz w:val="20"/>
                <w:szCs w:val="20"/>
                <w:lang w:val="pt-PT"/>
              </w:rPr>
              <w:t>Comércio de influência [07034]</w:t>
            </w:r>
          </w:p>
          <w:p w14:paraId="1C69DFC7" w14:textId="77777777" w:rsidR="00DF3B73" w:rsidRPr="006B75CC" w:rsidRDefault="00DF3B73" w:rsidP="00DF3B73">
            <w:pPr>
              <w:rPr>
                <w:sz w:val="20"/>
                <w:szCs w:val="20"/>
                <w:lang w:val="pt-PT"/>
              </w:rPr>
            </w:pPr>
            <w:r w:rsidRPr="006B75CC">
              <w:rPr>
                <w:sz w:val="20"/>
                <w:szCs w:val="20"/>
                <w:lang w:val="pt-PT"/>
              </w:rPr>
              <w:t>Enriquecimento ilícito [07035]</w:t>
            </w:r>
          </w:p>
          <w:p w14:paraId="1C69DFC8" w14:textId="77777777" w:rsidR="00FA335A" w:rsidRPr="006B75CC" w:rsidRDefault="00DF3B73" w:rsidP="00DF3B73">
            <w:pPr>
              <w:rPr>
                <w:sz w:val="20"/>
                <w:szCs w:val="20"/>
                <w:lang w:val="pt-PT"/>
              </w:rPr>
            </w:pPr>
            <w:r w:rsidRPr="006B75CC">
              <w:rPr>
                <w:sz w:val="20"/>
                <w:szCs w:val="20"/>
                <w:lang w:val="pt-PT"/>
              </w:rPr>
              <w:t>Outros actos de corrupção [07039</w:t>
            </w:r>
            <w:r w:rsidR="7D58C062" w:rsidRPr="006B75CC">
              <w:rPr>
                <w:rFonts w:ascii="Calibri" w:hAnsi="Calibri" w:cs="Calibri"/>
                <w:sz w:val="20"/>
                <w:szCs w:val="20"/>
                <w:lang w:val="pt-PT"/>
              </w:rPr>
              <w:t>]</w:t>
            </w:r>
          </w:p>
        </w:tc>
        <w:tc>
          <w:tcPr>
            <w:tcW w:w="3431" w:type="dxa"/>
          </w:tcPr>
          <w:sdt>
            <w:sdtPr>
              <w:rPr>
                <w:sz w:val="20"/>
                <w:szCs w:val="20"/>
                <w:lang w:val="pt-PT"/>
              </w:rPr>
              <w:id w:val="-613287121"/>
              <w:placeholder>
                <w:docPart w:val="EE5678AB1D3D4A0399B72E337C619F79"/>
              </w:placeholder>
              <w:showingPlcHdr/>
            </w:sdtPr>
            <w:sdtContent>
              <w:p w14:paraId="1C69DFC9" w14:textId="77777777" w:rsidR="00FA335A" w:rsidRPr="008137EA" w:rsidRDefault="00FA335A" w:rsidP="00FA335A">
                <w:pPr>
                  <w:jc w:val="both"/>
                  <w:rPr>
                    <w:sz w:val="20"/>
                    <w:szCs w:val="20"/>
                    <w:lang w:val="en-US"/>
                  </w:rPr>
                </w:pPr>
                <w:r w:rsidRPr="006B75CC">
                  <w:rPr>
                    <w:rStyle w:val="PlaceholderText"/>
                    <w:rFonts w:ascii="Calibri" w:hAnsi="Calibri" w:cs="Calibri"/>
                    <w:sz w:val="20"/>
                    <w:szCs w:val="20"/>
                    <w:lang w:val="pt-PT"/>
                  </w:rPr>
                  <w:t>Click or tap here to enter text.</w:t>
                </w:r>
              </w:p>
            </w:sdtContent>
          </w:sdt>
          <w:p w14:paraId="1C69DFCA" w14:textId="77777777" w:rsidR="00FA335A" w:rsidRPr="008137EA" w:rsidRDefault="00FA335A" w:rsidP="00FA335A">
            <w:pPr>
              <w:rPr>
                <w:sz w:val="20"/>
                <w:szCs w:val="20"/>
                <w:lang w:val="en-US"/>
              </w:rPr>
            </w:pPr>
          </w:p>
        </w:tc>
      </w:tr>
      <w:tr w:rsidR="00FA335A" w:rsidRPr="006B75CC" w14:paraId="1C69DFE1" w14:textId="77777777" w:rsidTr="00E95103">
        <w:tc>
          <w:tcPr>
            <w:tcW w:w="2405" w:type="dxa"/>
            <w:shd w:val="clear" w:color="auto" w:fill="D9D9D9" w:themeFill="background1" w:themeFillShade="D9"/>
          </w:tcPr>
          <w:p w14:paraId="1C69DFCC" w14:textId="77777777" w:rsidR="00FA335A" w:rsidRPr="006B75CC" w:rsidRDefault="00DF3B73" w:rsidP="00FA335A">
            <w:pPr>
              <w:rPr>
                <w:b/>
                <w:bCs/>
                <w:sz w:val="20"/>
                <w:szCs w:val="20"/>
                <w:lang w:val="pt-PT"/>
              </w:rPr>
            </w:pPr>
            <w:r w:rsidRPr="006B75CC">
              <w:rPr>
                <w:b/>
                <w:bCs/>
                <w:sz w:val="20"/>
                <w:szCs w:val="20"/>
                <w:lang w:val="pt-PT"/>
              </w:rPr>
              <w:t>Actividades do tipo exploração e financiamento do terrorismo</w:t>
            </w:r>
          </w:p>
        </w:tc>
        <w:tc>
          <w:tcPr>
            <w:tcW w:w="3192" w:type="dxa"/>
            <w:shd w:val="clear" w:color="auto" w:fill="D9D9D9" w:themeFill="background1" w:themeFillShade="D9"/>
          </w:tcPr>
          <w:p w14:paraId="1C69DFCD"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Sequestro [020221]</w:t>
            </w:r>
          </w:p>
          <w:p w14:paraId="1C69DFCE"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Escravidão e exploração [0203]</w:t>
            </w:r>
          </w:p>
          <w:p w14:paraId="1C69DFCF"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Tráfico de pessoas [0204]</w:t>
            </w:r>
          </w:p>
          <w:p w14:paraId="1C69DFD0"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Exploração sexual [0302]</w:t>
            </w:r>
          </w:p>
          <w:p w14:paraId="1C69DFD1"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Extorsão [02051]</w:t>
            </w:r>
          </w:p>
          <w:p w14:paraId="1C69DFD2" w14:textId="77777777" w:rsidR="00DF3B73" w:rsidRPr="006B75CC" w:rsidRDefault="00DF3B73" w:rsidP="00DF3B73">
            <w:pPr>
              <w:autoSpaceDE w:val="0"/>
              <w:autoSpaceDN w:val="0"/>
              <w:adjustRightInd w:val="0"/>
              <w:rPr>
                <w:rFonts w:ascii="Calibri" w:hAnsi="Calibri" w:cs="Calibri"/>
                <w:sz w:val="20"/>
                <w:szCs w:val="20"/>
                <w:lang w:val="pt-PT"/>
              </w:rPr>
            </w:pPr>
            <w:r w:rsidRPr="006B75CC">
              <w:rPr>
                <w:rFonts w:ascii="Calibri" w:hAnsi="Calibri" w:cs="Calibri"/>
                <w:sz w:val="20"/>
                <w:szCs w:val="20"/>
                <w:lang w:val="pt-PT"/>
              </w:rPr>
              <w:t>Roubo [0401]</w:t>
            </w:r>
          </w:p>
          <w:p w14:paraId="1C69DFD3" w14:textId="77777777" w:rsidR="00DF3B73" w:rsidRPr="006B75CC" w:rsidRDefault="00E95103" w:rsidP="00DF3B73">
            <w:pPr>
              <w:autoSpaceDE w:val="0"/>
              <w:autoSpaceDN w:val="0"/>
              <w:adjustRightInd w:val="0"/>
              <w:rPr>
                <w:rFonts w:ascii="Calibri" w:hAnsi="Calibri" w:cs="Calibri"/>
                <w:sz w:val="20"/>
                <w:szCs w:val="20"/>
                <w:lang w:val="pt-PT"/>
              </w:rPr>
            </w:pPr>
            <w:r>
              <w:rPr>
                <w:rFonts w:ascii="Calibri" w:hAnsi="Calibri" w:cs="Calibri"/>
                <w:sz w:val="20"/>
                <w:szCs w:val="20"/>
                <w:lang w:val="pt-PT"/>
              </w:rPr>
              <w:t>Furto</w:t>
            </w:r>
            <w:r w:rsidR="00DF3B73" w:rsidRPr="006B75CC">
              <w:rPr>
                <w:rFonts w:ascii="Calibri" w:hAnsi="Calibri" w:cs="Calibri"/>
                <w:sz w:val="20"/>
                <w:szCs w:val="20"/>
                <w:lang w:val="pt-PT"/>
              </w:rPr>
              <w:t xml:space="preserve"> [0501]</w:t>
            </w:r>
          </w:p>
          <w:p w14:paraId="1C69DFD4" w14:textId="77777777" w:rsidR="00DF3B73" w:rsidRPr="006B75CC" w:rsidRDefault="00E95103" w:rsidP="00DF3B73">
            <w:pPr>
              <w:autoSpaceDE w:val="0"/>
              <w:autoSpaceDN w:val="0"/>
              <w:adjustRightInd w:val="0"/>
              <w:rPr>
                <w:rFonts w:ascii="Calibri" w:hAnsi="Calibri" w:cs="Calibri"/>
                <w:sz w:val="20"/>
                <w:szCs w:val="20"/>
                <w:lang w:val="pt-PT"/>
              </w:rPr>
            </w:pPr>
            <w:r>
              <w:rPr>
                <w:rFonts w:ascii="Calibri" w:hAnsi="Calibri" w:cs="Calibri"/>
                <w:sz w:val="20"/>
                <w:szCs w:val="20"/>
                <w:lang w:val="pt-PT"/>
              </w:rPr>
              <w:t>Extravio</w:t>
            </w:r>
            <w:r w:rsidR="00DF3B73" w:rsidRPr="006B75CC">
              <w:rPr>
                <w:rFonts w:ascii="Calibri" w:hAnsi="Calibri" w:cs="Calibri"/>
                <w:sz w:val="20"/>
                <w:szCs w:val="20"/>
                <w:lang w:val="pt-PT"/>
              </w:rPr>
              <w:t xml:space="preserve"> [0502]</w:t>
            </w:r>
          </w:p>
          <w:p w14:paraId="1C69DFD5" w14:textId="77777777" w:rsidR="00FA335A" w:rsidRPr="006B75CC" w:rsidRDefault="00DF3B73" w:rsidP="00DF3B73">
            <w:pPr>
              <w:rPr>
                <w:sz w:val="20"/>
                <w:szCs w:val="20"/>
                <w:lang w:val="pt-PT"/>
              </w:rPr>
            </w:pPr>
            <w:r w:rsidRPr="006B75CC">
              <w:rPr>
                <w:rFonts w:ascii="Calibri" w:hAnsi="Calibri" w:cs="Calibri"/>
                <w:sz w:val="20"/>
                <w:szCs w:val="20"/>
                <w:lang w:val="pt-PT"/>
              </w:rPr>
              <w:t>Financiamento do terrorismo [09062]</w:t>
            </w:r>
          </w:p>
        </w:tc>
        <w:tc>
          <w:tcPr>
            <w:tcW w:w="5001" w:type="dxa"/>
            <w:shd w:val="clear" w:color="auto" w:fill="D9D9D9" w:themeFill="background1" w:themeFillShade="D9"/>
          </w:tcPr>
          <w:p w14:paraId="1C69DFD6" w14:textId="77777777" w:rsidR="00DF3B73" w:rsidRPr="006B75CC" w:rsidRDefault="00DF3B73" w:rsidP="00DF3B73">
            <w:pPr>
              <w:rPr>
                <w:sz w:val="20"/>
                <w:szCs w:val="20"/>
                <w:lang w:val="pt-PT"/>
              </w:rPr>
            </w:pPr>
            <w:r w:rsidRPr="006B75CC">
              <w:rPr>
                <w:sz w:val="20"/>
                <w:szCs w:val="20"/>
                <w:lang w:val="pt-PT"/>
              </w:rPr>
              <w:t>Fluxos relacionados com actos de mercado ilegais listados no ICCS, incluindo, por exemplo: Sequestro [020221]</w:t>
            </w:r>
          </w:p>
          <w:p w14:paraId="1C69DFD7" w14:textId="77777777" w:rsidR="00DF3B73" w:rsidRPr="006B75CC" w:rsidRDefault="00DF3B73" w:rsidP="00DF3B73">
            <w:pPr>
              <w:rPr>
                <w:sz w:val="20"/>
                <w:szCs w:val="20"/>
                <w:lang w:val="pt-PT"/>
              </w:rPr>
            </w:pPr>
            <w:r w:rsidRPr="006B75CC">
              <w:rPr>
                <w:sz w:val="20"/>
                <w:szCs w:val="20"/>
                <w:lang w:val="pt-PT"/>
              </w:rPr>
              <w:t>Escravidão e exploração [0203]</w:t>
            </w:r>
          </w:p>
          <w:p w14:paraId="1C69DFD8" w14:textId="77777777" w:rsidR="00DF3B73" w:rsidRPr="006B75CC" w:rsidRDefault="00DF3B73" w:rsidP="00DF3B73">
            <w:pPr>
              <w:rPr>
                <w:sz w:val="20"/>
                <w:szCs w:val="20"/>
                <w:lang w:val="pt-PT"/>
              </w:rPr>
            </w:pPr>
            <w:r w:rsidRPr="006B75CC">
              <w:rPr>
                <w:sz w:val="20"/>
                <w:szCs w:val="20"/>
                <w:lang w:val="pt-PT"/>
              </w:rPr>
              <w:t>Tráfico de pessoas [0204]</w:t>
            </w:r>
          </w:p>
          <w:p w14:paraId="1C69DFD9" w14:textId="77777777" w:rsidR="00DF3B73" w:rsidRPr="006B75CC" w:rsidRDefault="00DF3B73" w:rsidP="00DF3B73">
            <w:pPr>
              <w:rPr>
                <w:sz w:val="20"/>
                <w:szCs w:val="20"/>
                <w:lang w:val="pt-PT"/>
              </w:rPr>
            </w:pPr>
            <w:r w:rsidRPr="006B75CC">
              <w:rPr>
                <w:sz w:val="20"/>
                <w:szCs w:val="20"/>
                <w:lang w:val="pt-PT"/>
              </w:rPr>
              <w:t>Exploração sexual [0302]</w:t>
            </w:r>
          </w:p>
          <w:p w14:paraId="1C69DFDA" w14:textId="77777777" w:rsidR="00DF3B73" w:rsidRPr="006B75CC" w:rsidRDefault="00DF3B73" w:rsidP="00DF3B73">
            <w:pPr>
              <w:rPr>
                <w:sz w:val="20"/>
                <w:szCs w:val="20"/>
                <w:lang w:val="pt-PT"/>
              </w:rPr>
            </w:pPr>
            <w:r w:rsidRPr="006B75CC">
              <w:rPr>
                <w:sz w:val="20"/>
                <w:szCs w:val="20"/>
                <w:lang w:val="pt-PT"/>
              </w:rPr>
              <w:t>Extorsão [02051]</w:t>
            </w:r>
          </w:p>
          <w:p w14:paraId="1C69DFDB" w14:textId="77777777" w:rsidR="00DF3B73" w:rsidRPr="006B75CC" w:rsidRDefault="00DF3B73" w:rsidP="00DF3B73">
            <w:pPr>
              <w:rPr>
                <w:sz w:val="20"/>
                <w:szCs w:val="20"/>
                <w:lang w:val="pt-PT"/>
              </w:rPr>
            </w:pPr>
            <w:r w:rsidRPr="006B75CC">
              <w:rPr>
                <w:sz w:val="20"/>
                <w:szCs w:val="20"/>
                <w:lang w:val="pt-PT"/>
              </w:rPr>
              <w:t>Roubo [0401]</w:t>
            </w:r>
          </w:p>
          <w:p w14:paraId="1C69DFDC" w14:textId="77777777" w:rsidR="00DF3B73" w:rsidRPr="006B75CC" w:rsidRDefault="00E95103" w:rsidP="00DF3B73">
            <w:pPr>
              <w:rPr>
                <w:sz w:val="20"/>
                <w:szCs w:val="20"/>
                <w:lang w:val="pt-PT"/>
              </w:rPr>
            </w:pPr>
            <w:r>
              <w:rPr>
                <w:sz w:val="20"/>
                <w:szCs w:val="20"/>
                <w:lang w:val="pt-PT"/>
              </w:rPr>
              <w:t>Furto</w:t>
            </w:r>
            <w:r w:rsidR="00DF3B73" w:rsidRPr="006B75CC">
              <w:rPr>
                <w:sz w:val="20"/>
                <w:szCs w:val="20"/>
                <w:lang w:val="pt-PT"/>
              </w:rPr>
              <w:t xml:space="preserve"> [0501]</w:t>
            </w:r>
          </w:p>
          <w:p w14:paraId="1C69DFDD" w14:textId="77777777" w:rsidR="00DF3B73" w:rsidRPr="006B75CC" w:rsidRDefault="00E95103" w:rsidP="00DF3B73">
            <w:pPr>
              <w:rPr>
                <w:sz w:val="20"/>
                <w:szCs w:val="20"/>
                <w:lang w:val="pt-PT"/>
              </w:rPr>
            </w:pPr>
            <w:r>
              <w:rPr>
                <w:sz w:val="20"/>
                <w:szCs w:val="20"/>
                <w:lang w:val="pt-PT"/>
              </w:rPr>
              <w:t>Extravio</w:t>
            </w:r>
            <w:r w:rsidR="00DF3B73" w:rsidRPr="006B75CC">
              <w:rPr>
                <w:sz w:val="20"/>
                <w:szCs w:val="20"/>
                <w:lang w:val="pt-PT"/>
              </w:rPr>
              <w:t xml:space="preserve"> [0502]</w:t>
            </w:r>
          </w:p>
          <w:p w14:paraId="1C69DFDE" w14:textId="77777777" w:rsidR="00FA335A" w:rsidRPr="006B75CC" w:rsidRDefault="00DF3B73" w:rsidP="00DF3B73">
            <w:pPr>
              <w:rPr>
                <w:sz w:val="20"/>
                <w:szCs w:val="20"/>
                <w:lang w:val="pt-PT"/>
              </w:rPr>
            </w:pPr>
            <w:r w:rsidRPr="006B75CC">
              <w:rPr>
                <w:sz w:val="20"/>
                <w:szCs w:val="20"/>
                <w:lang w:val="pt-PT"/>
              </w:rPr>
              <w:t>Financiamento do terrorismo [09062</w:t>
            </w:r>
            <w:r w:rsidR="5CAB32FB" w:rsidRPr="006B75CC">
              <w:rPr>
                <w:rFonts w:ascii="Calibri" w:hAnsi="Calibri" w:cs="Calibri"/>
                <w:sz w:val="20"/>
                <w:szCs w:val="20"/>
                <w:lang w:val="pt-PT"/>
              </w:rPr>
              <w:t>]</w:t>
            </w:r>
          </w:p>
        </w:tc>
        <w:tc>
          <w:tcPr>
            <w:tcW w:w="3431" w:type="dxa"/>
            <w:shd w:val="clear" w:color="auto" w:fill="D9D9D9" w:themeFill="background1" w:themeFillShade="D9"/>
          </w:tcPr>
          <w:sdt>
            <w:sdtPr>
              <w:rPr>
                <w:sz w:val="20"/>
                <w:szCs w:val="20"/>
                <w:lang w:val="pt-PT"/>
              </w:rPr>
              <w:id w:val="-153139986"/>
              <w:placeholder>
                <w:docPart w:val="6B8A5EEB58634257AB6D1FBB99B520C7"/>
              </w:placeholder>
              <w:showingPlcHdr/>
            </w:sdtPr>
            <w:sdtContent>
              <w:p w14:paraId="1C69DFDF" w14:textId="77777777" w:rsidR="00FA335A" w:rsidRPr="008137EA" w:rsidRDefault="00FA335A" w:rsidP="00FA335A">
                <w:pPr>
                  <w:jc w:val="both"/>
                  <w:rPr>
                    <w:sz w:val="20"/>
                    <w:szCs w:val="20"/>
                    <w:lang w:val="en-US"/>
                  </w:rPr>
                </w:pPr>
                <w:r w:rsidRPr="008137EA">
                  <w:rPr>
                    <w:rStyle w:val="PlaceholderText"/>
                    <w:rFonts w:ascii="Calibri" w:hAnsi="Calibri" w:cs="Calibri"/>
                    <w:sz w:val="20"/>
                    <w:szCs w:val="20"/>
                    <w:lang w:val="en-US"/>
                  </w:rPr>
                  <w:t>Click or tap here to enter text.</w:t>
                </w:r>
              </w:p>
            </w:sdtContent>
          </w:sdt>
          <w:p w14:paraId="1C69DFE0" w14:textId="77777777" w:rsidR="00FA335A" w:rsidRPr="008137EA" w:rsidRDefault="00FA335A" w:rsidP="00FA335A">
            <w:pPr>
              <w:rPr>
                <w:sz w:val="20"/>
                <w:szCs w:val="20"/>
                <w:lang w:val="en-US"/>
              </w:rPr>
            </w:pPr>
          </w:p>
        </w:tc>
      </w:tr>
    </w:tbl>
    <w:p w14:paraId="1C69DFE2" w14:textId="77777777" w:rsidR="0065439E" w:rsidRPr="006B75CC" w:rsidRDefault="00DF3B73" w:rsidP="0065439E">
      <w:pPr>
        <w:pStyle w:val="Caption"/>
        <w:keepNext/>
        <w:spacing w:after="0"/>
        <w:jc w:val="both"/>
        <w:rPr>
          <w:lang w:val="pt-PT"/>
        </w:rPr>
      </w:pPr>
      <w:r w:rsidRPr="006B75CC">
        <w:rPr>
          <w:lang w:val="pt-PT"/>
        </w:rPr>
        <w:t>Font</w:t>
      </w:r>
      <w:r w:rsidR="0065439E" w:rsidRPr="006B75CC">
        <w:rPr>
          <w:lang w:val="pt-PT"/>
        </w:rPr>
        <w:t>e: UNCTAD (2021)</w:t>
      </w:r>
      <w:r w:rsidR="00087E52" w:rsidRPr="006B75CC">
        <w:rPr>
          <w:rStyle w:val="FootnoteReference"/>
          <w:lang w:val="pt-PT"/>
        </w:rPr>
        <w:footnoteReference w:id="4"/>
      </w:r>
      <w:r w:rsidRPr="006B75CC">
        <w:rPr>
          <w:lang w:val="pt-PT"/>
        </w:rPr>
        <w:t xml:space="preserve"> e</w:t>
      </w:r>
      <w:r w:rsidR="00412E2F" w:rsidRPr="006B75CC">
        <w:rPr>
          <w:lang w:val="pt-PT"/>
        </w:rPr>
        <w:t xml:space="preserve"> UNCTAD </w:t>
      </w:r>
      <w:r w:rsidRPr="006B75CC">
        <w:rPr>
          <w:lang w:val="pt-PT"/>
        </w:rPr>
        <w:t>e</w:t>
      </w:r>
      <w:r w:rsidR="00602937" w:rsidRPr="006B75CC">
        <w:rPr>
          <w:lang w:val="pt-PT"/>
        </w:rPr>
        <w:t xml:space="preserve"> UNODC </w:t>
      </w:r>
      <w:r w:rsidR="00412E2F" w:rsidRPr="006B75CC">
        <w:rPr>
          <w:lang w:val="pt-PT"/>
        </w:rPr>
        <w:t>(2020)</w:t>
      </w:r>
      <w:r w:rsidR="00F7352A" w:rsidRPr="006B75CC">
        <w:rPr>
          <w:rStyle w:val="FootnoteReference"/>
          <w:lang w:val="pt-PT"/>
        </w:rPr>
        <w:footnoteReference w:id="5"/>
      </w:r>
      <w:r w:rsidR="005178E5" w:rsidRPr="006B75CC">
        <w:rPr>
          <w:lang w:val="pt-PT"/>
        </w:rPr>
        <w:t>.</w:t>
      </w:r>
    </w:p>
    <w:p w14:paraId="1C69DFE3" w14:textId="77777777" w:rsidR="0065439E" w:rsidRPr="006B75CC" w:rsidRDefault="00DF3B73" w:rsidP="0065439E">
      <w:pPr>
        <w:pStyle w:val="Caption"/>
        <w:keepNext/>
        <w:jc w:val="both"/>
        <w:rPr>
          <w:lang w:val="pt-PT"/>
        </w:rPr>
      </w:pPr>
      <w:r w:rsidRPr="006B75CC">
        <w:rPr>
          <w:lang w:val="pt-PT"/>
        </w:rPr>
        <w:t>Nota: Sempre que possível, as actividades são baseadas em categorias do ICCS</w:t>
      </w:r>
      <w:r w:rsidRPr="006B75CC">
        <w:rPr>
          <w:rStyle w:val="FootnoteReference"/>
          <w:vertAlign w:val="baseline"/>
          <w:lang w:val="pt-PT"/>
        </w:rPr>
        <w:t xml:space="preserve"> </w:t>
      </w:r>
      <w:r w:rsidR="00487EAB" w:rsidRPr="006B75CC">
        <w:rPr>
          <w:rStyle w:val="FootnoteReference"/>
          <w:lang w:val="pt-PT"/>
        </w:rPr>
        <w:footnoteReference w:id="6"/>
      </w:r>
      <w:r w:rsidR="0098456D" w:rsidRPr="006B75CC">
        <w:rPr>
          <w:lang w:val="pt-PT"/>
        </w:rPr>
        <w:t>[</w:t>
      </w:r>
      <w:r w:rsidRPr="006B75CC">
        <w:rPr>
          <w:lang w:val="pt-PT"/>
        </w:rPr>
        <w:t xml:space="preserve"> com os códigos correspondentes entre parênteses rectos</w:t>
      </w:r>
      <w:r w:rsidR="0098456D" w:rsidRPr="006B75CC">
        <w:rPr>
          <w:lang w:val="pt-PT"/>
        </w:rPr>
        <w:t>]</w:t>
      </w:r>
      <w:r w:rsidR="0065439E" w:rsidRPr="006B75CC">
        <w:rPr>
          <w:lang w:val="pt-PT"/>
        </w:rPr>
        <w:t>.</w:t>
      </w:r>
    </w:p>
    <w:p w14:paraId="1C69DFE4" w14:textId="77777777" w:rsidR="00831C11" w:rsidRPr="006B75CC" w:rsidRDefault="00436553" w:rsidP="0015345B">
      <w:pPr>
        <w:rPr>
          <w:rFonts w:ascii="MS Gothic" w:eastAsia="MS Gothic" w:hAnsi="MS Gothic"/>
          <w:lang w:val="pt-PT"/>
        </w:rPr>
      </w:pPr>
      <w:r w:rsidRPr="006B75CC">
        <w:rPr>
          <w:rFonts w:ascii="MS Gothic" w:eastAsia="MS Gothic" w:hAnsi="MS Gothic"/>
          <w:lang w:val="pt-PT"/>
        </w:rPr>
        <w:br w:type="page"/>
      </w:r>
    </w:p>
    <w:p w14:paraId="1C69DFE5" w14:textId="77777777" w:rsidR="00E47078" w:rsidRPr="006B75CC" w:rsidRDefault="00E47078" w:rsidP="00012DA5">
      <w:pPr>
        <w:pStyle w:val="Heading4"/>
        <w:numPr>
          <w:ilvl w:val="0"/>
          <w:numId w:val="3"/>
        </w:numPr>
        <w:jc w:val="both"/>
        <w:rPr>
          <w:lang w:val="pt-PT"/>
        </w:rPr>
        <w:sectPr w:rsidR="00E47078" w:rsidRPr="006B75CC" w:rsidSect="00E47078">
          <w:pgSz w:w="16838" w:h="11906" w:orient="landscape"/>
          <w:pgMar w:top="1417" w:right="1417" w:bottom="1417" w:left="1417" w:header="708" w:footer="708" w:gutter="0"/>
          <w:cols w:space="708"/>
          <w:docGrid w:linePitch="360"/>
        </w:sectPr>
      </w:pPr>
    </w:p>
    <w:p w14:paraId="1C69DFE6" w14:textId="77777777" w:rsidR="00BA1D7E" w:rsidRPr="006B75CC" w:rsidRDefault="00000000" w:rsidP="00BA1D7E">
      <w:pPr>
        <w:spacing w:after="120" w:line="240" w:lineRule="auto"/>
        <w:rPr>
          <w:lang w:val="pt-PT"/>
        </w:rPr>
      </w:pPr>
      <w:sdt>
        <w:sdtPr>
          <w:rPr>
            <w:rFonts w:ascii="MS Gothic" w:eastAsia="MS Gothic" w:hAnsi="MS Gothic"/>
            <w:lang w:val="pt-PT"/>
          </w:rPr>
          <w:id w:val="1221637316"/>
        </w:sdtPr>
        <w:sdtContent>
          <w:r w:rsidR="00BA1D7E" w:rsidRPr="006B75CC">
            <w:rPr>
              <w:rFonts w:ascii="MS Gothic" w:eastAsia="MS Gothic" w:hAnsi="MS Gothic"/>
              <w:lang w:val="pt-PT"/>
            </w:rPr>
            <w:t>☐</w:t>
          </w:r>
        </w:sdtContent>
      </w:sdt>
      <w:r w:rsidR="00BA1D7E" w:rsidRPr="006B75CC">
        <w:rPr>
          <w:lang w:val="pt-PT"/>
        </w:rPr>
        <w:tab/>
      </w:r>
      <w:r w:rsidR="008137EA">
        <w:rPr>
          <w:lang w:val="pt-PT"/>
        </w:rPr>
        <w:t>FFI</w:t>
      </w:r>
      <w:r w:rsidR="0004365E" w:rsidRPr="006B75CC">
        <w:rPr>
          <w:lang w:val="pt-PT"/>
        </w:rPr>
        <w:t xml:space="preserve"> de práticas comerciais e fiscais ilícitas</w:t>
      </w:r>
    </w:p>
    <w:sdt>
      <w:sdtPr>
        <w:rPr>
          <w:lang w:val="pt-PT"/>
        </w:rPr>
        <w:id w:val="191883819"/>
        <w:placeholder>
          <w:docPart w:val="9120356CD23B451BB617E8F10156874A"/>
        </w:placeholder>
        <w:showingPlcHdr/>
      </w:sdtPr>
      <w:sdtContent>
        <w:p w14:paraId="1C69DFE7" w14:textId="77777777" w:rsidR="00BA1D7E" w:rsidRPr="008137EA" w:rsidRDefault="00BA1D7E" w:rsidP="00BA1D7E">
          <w:pPr>
            <w:jc w:val="both"/>
            <w:rPr>
              <w:lang w:val="en-US"/>
            </w:rPr>
          </w:pPr>
          <w:r w:rsidRPr="008137EA">
            <w:rPr>
              <w:rStyle w:val="PlaceholderText"/>
              <w:rFonts w:ascii="Calibri" w:hAnsi="Calibri" w:cs="Calibri"/>
              <w:lang w:val="en-US"/>
            </w:rPr>
            <w:t>Click or tap here to enter text.</w:t>
          </w:r>
        </w:p>
      </w:sdtContent>
    </w:sdt>
    <w:p w14:paraId="1C69DFE8" w14:textId="77777777" w:rsidR="00BA1D7E" w:rsidRPr="00D17D28" w:rsidRDefault="00000000" w:rsidP="00BA1D7E">
      <w:pPr>
        <w:spacing w:after="120" w:line="240" w:lineRule="auto"/>
        <w:rPr>
          <w:lang w:val="pt-PT"/>
        </w:rPr>
      </w:pPr>
      <w:sdt>
        <w:sdtPr>
          <w:rPr>
            <w:rFonts w:ascii="MS Gothic" w:eastAsia="MS Gothic" w:hAnsi="MS Gothic"/>
            <w:color w:val="808080"/>
            <w:lang w:val="pt-PT"/>
          </w:rPr>
          <w:id w:val="453760089"/>
        </w:sdtPr>
        <w:sdtContent>
          <w:r w:rsidR="00BA1D7E" w:rsidRPr="00D17D28">
            <w:rPr>
              <w:rFonts w:ascii="MS Gothic" w:eastAsia="MS Gothic" w:hAnsi="MS Gothic"/>
              <w:lang w:val="pt-PT"/>
            </w:rPr>
            <w:t>☐</w:t>
          </w:r>
        </w:sdtContent>
      </w:sdt>
      <w:r w:rsidR="00BA1D7E" w:rsidRPr="00D17D28">
        <w:rPr>
          <w:lang w:val="pt-PT"/>
        </w:rPr>
        <w:tab/>
      </w:r>
      <w:r w:rsidR="008137EA" w:rsidRPr="00D17D28">
        <w:rPr>
          <w:lang w:val="pt-PT"/>
        </w:rPr>
        <w:t>FFI</w:t>
      </w:r>
      <w:r w:rsidR="0004365E" w:rsidRPr="00D17D28">
        <w:rPr>
          <w:lang w:val="pt-PT"/>
        </w:rPr>
        <w:t xml:space="preserve"> de mercados ilegais</w:t>
      </w:r>
    </w:p>
    <w:sdt>
      <w:sdtPr>
        <w:rPr>
          <w:lang w:val="pt-PT"/>
        </w:rPr>
        <w:id w:val="-1181973229"/>
        <w:showingPlcHdr/>
      </w:sdtPr>
      <w:sdtContent>
        <w:p w14:paraId="1C69DFE9" w14:textId="77777777" w:rsidR="00BA1D7E" w:rsidRPr="00D17D28" w:rsidRDefault="00BA1D7E" w:rsidP="00BA1D7E">
          <w:pPr>
            <w:jc w:val="both"/>
            <w:rPr>
              <w:lang w:val="pt-PT"/>
            </w:rPr>
          </w:pPr>
          <w:r w:rsidRPr="00D17D28">
            <w:rPr>
              <w:rStyle w:val="PlaceholderText"/>
              <w:rFonts w:ascii="Calibri" w:hAnsi="Calibri" w:cs="Calibri"/>
              <w:lang w:val="pt-PT"/>
            </w:rPr>
            <w:t>Click or tap here to enter text.</w:t>
          </w:r>
        </w:p>
      </w:sdtContent>
    </w:sdt>
    <w:p w14:paraId="1C69DFEA" w14:textId="77777777" w:rsidR="00BA1D7E" w:rsidRPr="00D17D28" w:rsidRDefault="00000000" w:rsidP="00BA1D7E">
      <w:pPr>
        <w:jc w:val="both"/>
        <w:rPr>
          <w:lang w:val="pt-PT"/>
        </w:rPr>
      </w:pPr>
      <w:sdt>
        <w:sdtPr>
          <w:rPr>
            <w:rFonts w:ascii="MS Gothic" w:eastAsia="MS Gothic" w:hAnsi="MS Gothic"/>
            <w:color w:val="808080"/>
            <w:lang w:val="pt-PT"/>
          </w:rPr>
          <w:id w:val="-1100641587"/>
        </w:sdtPr>
        <w:sdtContent>
          <w:r w:rsidR="00BA1D7E" w:rsidRPr="00D17D28">
            <w:rPr>
              <w:rFonts w:ascii="MS Gothic" w:eastAsia="MS Gothic" w:hAnsi="MS Gothic"/>
              <w:lang w:val="pt-PT"/>
            </w:rPr>
            <w:t>☐</w:t>
          </w:r>
        </w:sdtContent>
      </w:sdt>
      <w:r w:rsidR="00BA1D7E" w:rsidRPr="00D17D28">
        <w:rPr>
          <w:lang w:val="pt-PT"/>
        </w:rPr>
        <w:tab/>
      </w:r>
      <w:r w:rsidR="008137EA" w:rsidRPr="00D17D28">
        <w:rPr>
          <w:lang w:val="pt-PT"/>
        </w:rPr>
        <w:t>FFI</w:t>
      </w:r>
      <w:r w:rsidR="0004365E" w:rsidRPr="00D17D28">
        <w:rPr>
          <w:lang w:val="pt-PT"/>
        </w:rPr>
        <w:t xml:space="preserve"> de corrupção</w:t>
      </w:r>
    </w:p>
    <w:p w14:paraId="1C69DFEB" w14:textId="77777777" w:rsidR="00BA1D7E" w:rsidRPr="008137EA" w:rsidRDefault="00000000" w:rsidP="00BA1D7E">
      <w:pPr>
        <w:jc w:val="both"/>
        <w:rPr>
          <w:lang w:val="en-US"/>
        </w:rPr>
      </w:pPr>
      <w:sdt>
        <w:sdtPr>
          <w:rPr>
            <w:lang w:val="pt-PT"/>
          </w:rPr>
          <w:id w:val="893787571"/>
          <w:showingPlcHdr/>
        </w:sdtPr>
        <w:sdtContent>
          <w:r w:rsidR="00BA1D7E" w:rsidRPr="008137EA">
            <w:rPr>
              <w:rStyle w:val="PlaceholderText"/>
              <w:rFonts w:ascii="Calibri" w:hAnsi="Calibri" w:cs="Calibri"/>
              <w:lang w:val="en-US"/>
            </w:rPr>
            <w:t>Click or tap here to enter text.</w:t>
          </w:r>
        </w:sdtContent>
      </w:sdt>
    </w:p>
    <w:p w14:paraId="1C69DFEC" w14:textId="77777777" w:rsidR="00BA1D7E" w:rsidRPr="006B75CC" w:rsidRDefault="00000000" w:rsidP="0004365E">
      <w:pPr>
        <w:spacing w:after="120" w:line="240" w:lineRule="auto"/>
        <w:rPr>
          <w:lang w:val="pt-PT"/>
        </w:rPr>
      </w:pPr>
      <w:sdt>
        <w:sdtPr>
          <w:rPr>
            <w:rFonts w:ascii="MS Gothic" w:eastAsia="MS Gothic" w:hAnsi="MS Gothic"/>
            <w:color w:val="808080"/>
            <w:lang w:val="pt-PT"/>
          </w:rPr>
          <w:id w:val="879743357"/>
        </w:sdtPr>
        <w:sdtContent>
          <w:r w:rsidR="00BA1D7E" w:rsidRPr="006B75CC">
            <w:rPr>
              <w:rFonts w:ascii="MS Gothic" w:eastAsia="MS Gothic" w:hAnsi="MS Gothic"/>
              <w:lang w:val="pt-PT"/>
            </w:rPr>
            <w:t>☐</w:t>
          </w:r>
        </w:sdtContent>
      </w:sdt>
      <w:r w:rsidR="00BA1D7E" w:rsidRPr="006B75CC">
        <w:rPr>
          <w:lang w:val="pt-PT"/>
        </w:rPr>
        <w:tab/>
      </w:r>
      <w:r w:rsidR="008137EA">
        <w:rPr>
          <w:lang w:val="pt-PT"/>
        </w:rPr>
        <w:t>FFI</w:t>
      </w:r>
      <w:r w:rsidR="0004365E" w:rsidRPr="006B75CC">
        <w:rPr>
          <w:lang w:val="pt-PT"/>
        </w:rPr>
        <w:t xml:space="preserve"> de actividades do tipo exploração e financiamento do terrorismo</w:t>
      </w:r>
    </w:p>
    <w:sdt>
      <w:sdtPr>
        <w:rPr>
          <w:lang w:val="pt-PT"/>
        </w:rPr>
        <w:id w:val="-1735845380"/>
      </w:sdtPr>
      <w:sdtContent>
        <w:p w14:paraId="1C69DFED" w14:textId="77777777" w:rsidR="00BA1D7E" w:rsidRPr="008137EA" w:rsidRDefault="00BA1D7E" w:rsidP="00BA1D7E">
          <w:pPr>
            <w:jc w:val="both"/>
            <w:rPr>
              <w:lang w:val="en-US"/>
            </w:rPr>
          </w:pPr>
          <w:r w:rsidRPr="008137EA">
            <w:rPr>
              <w:rStyle w:val="PlaceholderText"/>
              <w:rFonts w:ascii="Calibri" w:hAnsi="Calibri" w:cs="Calibri"/>
              <w:lang w:val="en-US"/>
            </w:rPr>
            <w:t>Click or tap here to enter text.</w:t>
          </w:r>
        </w:p>
      </w:sdtContent>
    </w:sdt>
    <w:p w14:paraId="1C69DFEE" w14:textId="77777777" w:rsidR="00BA1D7E" w:rsidRPr="008137EA" w:rsidRDefault="00BA1D7E" w:rsidP="00BA1D7E">
      <w:pPr>
        <w:spacing w:after="120" w:line="276" w:lineRule="auto"/>
        <w:jc w:val="both"/>
        <w:rPr>
          <w:lang w:val="en-US"/>
        </w:rPr>
      </w:pPr>
    </w:p>
    <w:p w14:paraId="1C69DFEF" w14:textId="77777777" w:rsidR="00BA1D7E" w:rsidRPr="006B75CC" w:rsidRDefault="0004365E" w:rsidP="00BA1D7E">
      <w:pPr>
        <w:spacing w:after="120" w:line="276" w:lineRule="auto"/>
        <w:jc w:val="both"/>
        <w:rPr>
          <w:lang w:val="pt-PT"/>
        </w:rPr>
      </w:pPr>
      <w:r w:rsidRPr="006B75CC">
        <w:rPr>
          <w:lang w:val="pt-PT"/>
        </w:rPr>
        <w:t>Comentários adicionais ou gerais</w:t>
      </w:r>
      <w:r w:rsidR="00BA1D7E" w:rsidRPr="006B75CC">
        <w:rPr>
          <w:lang w:val="pt-PT"/>
        </w:rPr>
        <w:t>:</w:t>
      </w:r>
    </w:p>
    <w:sdt>
      <w:sdtPr>
        <w:rPr>
          <w:lang w:val="pt-PT"/>
        </w:rPr>
        <w:id w:val="-1386403087"/>
        <w:showingPlcHdr/>
      </w:sdtPr>
      <w:sdtContent>
        <w:p w14:paraId="1C69DFF0" w14:textId="77777777" w:rsidR="00BA1D7E" w:rsidRPr="006B75CC" w:rsidRDefault="00BA1D7E" w:rsidP="00BA1D7E">
          <w:pPr>
            <w:jc w:val="both"/>
            <w:rPr>
              <w:lang w:val="pt-PT"/>
            </w:rPr>
          </w:pPr>
          <w:r w:rsidRPr="006B75CC">
            <w:rPr>
              <w:rStyle w:val="PlaceholderText"/>
              <w:rFonts w:ascii="Calibri" w:hAnsi="Calibri" w:cs="Calibri"/>
              <w:lang w:val="pt-PT"/>
            </w:rPr>
            <w:t>Click or tap here to enter text.</w:t>
          </w:r>
        </w:p>
      </w:sdtContent>
    </w:sdt>
    <w:p w14:paraId="1C69DFF1" w14:textId="77777777" w:rsidR="00B1756F" w:rsidRPr="006B75CC" w:rsidRDefault="00B1756F" w:rsidP="00BA1D7E">
      <w:pPr>
        <w:jc w:val="both"/>
        <w:rPr>
          <w:lang w:val="pt-PT"/>
        </w:rPr>
      </w:pPr>
    </w:p>
    <w:p w14:paraId="1C69DFF2" w14:textId="77777777" w:rsidR="00800791" w:rsidRPr="006B75CC" w:rsidRDefault="0004365E" w:rsidP="0004365E">
      <w:pPr>
        <w:pStyle w:val="Heading4"/>
        <w:numPr>
          <w:ilvl w:val="0"/>
          <w:numId w:val="3"/>
        </w:numPr>
        <w:jc w:val="both"/>
        <w:rPr>
          <w:lang w:val="pt-PT"/>
        </w:rPr>
      </w:pPr>
      <w:r w:rsidRPr="006B75CC">
        <w:rPr>
          <w:lang w:val="pt-PT"/>
        </w:rPr>
        <w:t xml:space="preserve">Mercadorias e categorias de serviços propensas a </w:t>
      </w:r>
      <w:r w:rsidR="008137EA">
        <w:rPr>
          <w:lang w:val="pt-PT"/>
        </w:rPr>
        <w:t>FFI</w:t>
      </w:r>
    </w:p>
    <w:p w14:paraId="1C69DFF3" w14:textId="77777777" w:rsidR="00426B4D" w:rsidRPr="006B75CC" w:rsidRDefault="0004365E" w:rsidP="00012DA5">
      <w:pPr>
        <w:spacing w:after="120" w:line="276" w:lineRule="auto"/>
        <w:ind w:left="360"/>
        <w:jc w:val="both"/>
        <w:rPr>
          <w:i/>
          <w:iCs/>
          <w:lang w:val="pt-PT"/>
        </w:rPr>
      </w:pPr>
      <w:r w:rsidRPr="006B75CC">
        <w:rPr>
          <w:i/>
          <w:iCs/>
          <w:lang w:val="pt-PT"/>
        </w:rPr>
        <w:t>Fornecer a lista de produtos identificados (mercadorias e categorias de serviços, idealmente identificados pelo nível detalhado de classificação de produtos, tais como HS de 6 dígitos</w:t>
      </w:r>
      <w:r w:rsidRPr="006B75CC">
        <w:rPr>
          <w:rStyle w:val="FootnoteReference"/>
          <w:i/>
          <w:iCs/>
          <w:vertAlign w:val="baseline"/>
          <w:lang w:val="pt-PT"/>
        </w:rPr>
        <w:t xml:space="preserve"> </w:t>
      </w:r>
      <w:r w:rsidR="00CD52E5" w:rsidRPr="006B75CC">
        <w:rPr>
          <w:rStyle w:val="FootnoteReference"/>
          <w:i/>
          <w:iCs/>
          <w:lang w:val="pt-PT"/>
        </w:rPr>
        <w:footnoteReference w:id="7"/>
      </w:r>
      <w:r w:rsidR="0005326E" w:rsidRPr="006B75CC">
        <w:rPr>
          <w:i/>
          <w:iCs/>
          <w:lang w:val="pt-PT"/>
        </w:rPr>
        <w:t xml:space="preserve"> </w:t>
      </w:r>
      <w:r w:rsidRPr="006B75CC">
        <w:rPr>
          <w:i/>
          <w:iCs/>
          <w:lang w:val="pt-PT"/>
        </w:rPr>
        <w:t xml:space="preserve">ou abaixo) ser particularmente propenso a </w:t>
      </w:r>
      <w:r w:rsidR="008137EA">
        <w:rPr>
          <w:i/>
          <w:iCs/>
          <w:lang w:val="pt-PT"/>
        </w:rPr>
        <w:t>FFI</w:t>
      </w:r>
      <w:r w:rsidRPr="006B75CC">
        <w:rPr>
          <w:i/>
          <w:iCs/>
          <w:lang w:val="pt-PT"/>
        </w:rPr>
        <w:t>. Fazer referência a fontes da informação</w:t>
      </w:r>
      <w:r w:rsidR="00232D44" w:rsidRPr="006B75CC">
        <w:rPr>
          <w:i/>
          <w:iCs/>
          <w:lang w:val="pt-PT"/>
        </w:rPr>
        <w:t xml:space="preserve">. </w:t>
      </w:r>
    </w:p>
    <w:sdt>
      <w:sdtPr>
        <w:rPr>
          <w:lang w:val="pt-PT"/>
        </w:rPr>
        <w:id w:val="1721711045"/>
        <w:showingPlcHdr/>
      </w:sdtPr>
      <w:sdtContent>
        <w:p w14:paraId="1C69DFF4" w14:textId="77777777" w:rsidR="00800791" w:rsidRPr="006B75CC" w:rsidRDefault="00426B4D" w:rsidP="00012DA5">
          <w:pPr>
            <w:ind w:left="360"/>
            <w:jc w:val="both"/>
            <w:rPr>
              <w:lang w:val="pt-PT"/>
            </w:rPr>
          </w:pPr>
          <w:r w:rsidRPr="006B75CC">
            <w:rPr>
              <w:rStyle w:val="PlaceholderText"/>
              <w:rFonts w:ascii="Calibri" w:hAnsi="Calibri" w:cs="Calibri"/>
              <w:lang w:val="pt-PT"/>
            </w:rPr>
            <w:t>Click or tap here to enter text.</w:t>
          </w:r>
        </w:p>
      </w:sdtContent>
    </w:sdt>
    <w:p w14:paraId="1C69DFF5" w14:textId="77777777" w:rsidR="00800791" w:rsidRPr="006B75CC" w:rsidRDefault="0004365E" w:rsidP="0004365E">
      <w:pPr>
        <w:pStyle w:val="Heading4"/>
        <w:numPr>
          <w:ilvl w:val="0"/>
          <w:numId w:val="3"/>
        </w:numPr>
        <w:jc w:val="both"/>
        <w:rPr>
          <w:lang w:val="pt-PT"/>
        </w:rPr>
      </w:pPr>
      <w:r w:rsidRPr="006B75CC">
        <w:rPr>
          <w:lang w:val="pt-PT"/>
        </w:rPr>
        <w:t>Capacitadores, probabilidade, magnitude e efeitos d</w:t>
      </w:r>
      <w:r w:rsidR="009F7076">
        <w:rPr>
          <w:lang w:val="pt-PT"/>
        </w:rPr>
        <w:t>os FFI</w:t>
      </w:r>
    </w:p>
    <w:p w14:paraId="1C69DFF6" w14:textId="77777777" w:rsidR="00426B4D" w:rsidRPr="006B75CC" w:rsidRDefault="0004365E" w:rsidP="00012DA5">
      <w:pPr>
        <w:spacing w:after="120" w:line="276" w:lineRule="auto"/>
        <w:ind w:left="360"/>
        <w:jc w:val="both"/>
        <w:rPr>
          <w:lang w:val="pt-PT"/>
        </w:rPr>
      </w:pPr>
      <w:r w:rsidRPr="006B75CC">
        <w:rPr>
          <w:i/>
          <w:iCs/>
          <w:lang w:val="pt-PT"/>
        </w:rPr>
        <w:t xml:space="preserve">Fazer referência e descrições de fontes de informação e potenciais ferramentas, acções políticas ou respostas, bem como investigação para identificar, medir a dimensão ou o efeito, ou reduzir </w:t>
      </w:r>
      <w:r w:rsidR="009F7076">
        <w:rPr>
          <w:i/>
          <w:iCs/>
          <w:lang w:val="pt-PT"/>
        </w:rPr>
        <w:t>os FFI</w:t>
      </w:r>
      <w:r w:rsidR="00D276F2" w:rsidRPr="006B75CC">
        <w:rPr>
          <w:i/>
          <w:iCs/>
          <w:lang w:val="pt-PT"/>
        </w:rPr>
        <w:t>.</w:t>
      </w:r>
    </w:p>
    <w:sdt>
      <w:sdtPr>
        <w:rPr>
          <w:lang w:val="pt-PT"/>
        </w:rPr>
        <w:id w:val="477888972"/>
        <w:showingPlcHdr/>
      </w:sdtPr>
      <w:sdtContent>
        <w:p w14:paraId="1C69DFF7" w14:textId="77777777" w:rsidR="00426B4D" w:rsidRPr="008137EA" w:rsidRDefault="00426B4D" w:rsidP="00012DA5">
          <w:pPr>
            <w:ind w:left="360"/>
            <w:jc w:val="both"/>
            <w:rPr>
              <w:lang w:val="en-US"/>
            </w:rPr>
          </w:pPr>
          <w:r w:rsidRPr="008137EA">
            <w:rPr>
              <w:rStyle w:val="PlaceholderText"/>
              <w:rFonts w:ascii="Calibri" w:hAnsi="Calibri" w:cs="Calibri"/>
              <w:lang w:val="en-US"/>
            </w:rPr>
            <w:t>Click or tap here to enter text.</w:t>
          </w:r>
        </w:p>
      </w:sdtContent>
    </w:sdt>
    <w:p w14:paraId="1C69DFF8" w14:textId="77777777" w:rsidR="00643B9F" w:rsidRPr="008137EA" w:rsidRDefault="00643B9F" w:rsidP="00012DA5">
      <w:pPr>
        <w:ind w:left="360"/>
        <w:jc w:val="both"/>
        <w:rPr>
          <w:lang w:val="en-US"/>
        </w:rPr>
      </w:pPr>
    </w:p>
    <w:p w14:paraId="1C69DFF9" w14:textId="77777777" w:rsidR="00B1756F" w:rsidRPr="008137EA" w:rsidRDefault="00B1756F">
      <w:pPr>
        <w:rPr>
          <w:rFonts w:asciiTheme="majorHAnsi" w:eastAsiaTheme="majorEastAsia" w:hAnsiTheme="majorHAnsi" w:cstheme="majorBidi"/>
          <w:color w:val="1F3763" w:themeColor="accent1" w:themeShade="7F"/>
          <w:sz w:val="24"/>
          <w:szCs w:val="24"/>
          <w:lang w:val="en-US"/>
        </w:rPr>
      </w:pPr>
      <w:r w:rsidRPr="008137EA">
        <w:rPr>
          <w:lang w:val="en-US"/>
        </w:rPr>
        <w:br w:type="page"/>
      </w:r>
    </w:p>
    <w:p w14:paraId="1C69DFFA" w14:textId="77777777" w:rsidR="00800791" w:rsidRPr="006B75CC" w:rsidRDefault="00800791" w:rsidP="00012DA5">
      <w:pPr>
        <w:pStyle w:val="Heading3"/>
        <w:jc w:val="both"/>
        <w:rPr>
          <w:lang w:val="pt-PT"/>
        </w:rPr>
      </w:pPr>
      <w:r w:rsidRPr="006B75CC">
        <w:rPr>
          <w:lang w:val="pt-PT"/>
        </w:rPr>
        <w:lastRenderedPageBreak/>
        <w:t xml:space="preserve">III. </w:t>
      </w:r>
      <w:r w:rsidR="0004365E" w:rsidRPr="006B75CC">
        <w:rPr>
          <w:lang w:val="pt-PT"/>
        </w:rPr>
        <w:t xml:space="preserve">Avaliação - resposta às </w:t>
      </w:r>
      <w:r w:rsidR="008137EA">
        <w:rPr>
          <w:lang w:val="pt-PT"/>
        </w:rPr>
        <w:t>FFI</w:t>
      </w:r>
    </w:p>
    <w:p w14:paraId="1C69DFFB" w14:textId="77777777" w:rsidR="00A919F9" w:rsidRPr="006B75CC" w:rsidRDefault="0004365E" w:rsidP="0004365E">
      <w:pPr>
        <w:pStyle w:val="Heading4"/>
        <w:numPr>
          <w:ilvl w:val="0"/>
          <w:numId w:val="4"/>
        </w:numPr>
        <w:jc w:val="both"/>
        <w:rPr>
          <w:lang w:val="pt-PT"/>
        </w:rPr>
      </w:pPr>
      <w:r w:rsidRPr="006B75CC">
        <w:rPr>
          <w:lang w:val="pt-PT"/>
        </w:rPr>
        <w:t>Infra-estruturas legislativas, de governação e operacionais</w:t>
      </w:r>
      <w:r w:rsidR="00847E80" w:rsidRPr="006B75CC">
        <w:rPr>
          <w:lang w:val="pt-PT"/>
        </w:rPr>
        <w:t xml:space="preserve"> </w:t>
      </w:r>
    </w:p>
    <w:p w14:paraId="1C69DFFC" w14:textId="77777777" w:rsidR="00847E80" w:rsidRPr="006B75CC" w:rsidRDefault="0004365E" w:rsidP="000118BA">
      <w:pPr>
        <w:spacing w:after="120" w:line="276" w:lineRule="auto"/>
        <w:ind w:left="360"/>
        <w:jc w:val="both"/>
        <w:rPr>
          <w:lang w:val="pt-PT"/>
        </w:rPr>
      </w:pPr>
      <w:r w:rsidRPr="006B75CC">
        <w:rPr>
          <w:i/>
          <w:iCs/>
          <w:lang w:val="pt-PT"/>
        </w:rPr>
        <w:t xml:space="preserve">Descrever brevemente a principal legislação, políticas e práticas (incluindo a aplicação) em vigor relacionadas com </w:t>
      </w:r>
      <w:r w:rsidR="009F7076">
        <w:rPr>
          <w:i/>
          <w:iCs/>
          <w:lang w:val="pt-PT"/>
        </w:rPr>
        <w:t>os FFI</w:t>
      </w:r>
      <w:r w:rsidRPr="006B75CC">
        <w:rPr>
          <w:i/>
          <w:iCs/>
          <w:lang w:val="pt-PT"/>
        </w:rPr>
        <w:t>, em particular aquelas com relevância para a medição estatística. Quais são as necessidades de melhoria, por exemplo, as plataformas de colaboração e partilha de informação entre instituições</w:t>
      </w:r>
      <w:r w:rsidR="00A81C0A" w:rsidRPr="006B75CC">
        <w:rPr>
          <w:i/>
          <w:iCs/>
          <w:lang w:val="pt-PT"/>
        </w:rPr>
        <w:t xml:space="preserve">? </w:t>
      </w:r>
    </w:p>
    <w:sdt>
      <w:sdtPr>
        <w:rPr>
          <w:lang w:val="pt-PT"/>
        </w:rPr>
        <w:id w:val="1605613578"/>
        <w:showingPlcHdr/>
      </w:sdtPr>
      <w:sdtContent>
        <w:p w14:paraId="1C69DFFD" w14:textId="77777777" w:rsidR="009666F1" w:rsidRPr="008137EA" w:rsidRDefault="009666F1" w:rsidP="009666F1">
          <w:pPr>
            <w:ind w:left="360"/>
            <w:jc w:val="both"/>
            <w:rPr>
              <w:lang w:val="en-US"/>
            </w:rPr>
          </w:pPr>
          <w:r w:rsidRPr="008137EA">
            <w:rPr>
              <w:rStyle w:val="PlaceholderText"/>
              <w:rFonts w:ascii="Calibri" w:hAnsi="Calibri" w:cs="Calibri"/>
              <w:lang w:val="en-US"/>
            </w:rPr>
            <w:t>Click or tap here to enter text.</w:t>
          </w:r>
        </w:p>
      </w:sdtContent>
    </w:sdt>
    <w:p w14:paraId="1C69DFFE" w14:textId="77777777" w:rsidR="009666F1" w:rsidRPr="008137EA" w:rsidRDefault="009666F1" w:rsidP="000118BA">
      <w:pPr>
        <w:spacing w:after="120" w:line="276" w:lineRule="auto"/>
        <w:ind w:left="360"/>
        <w:jc w:val="both"/>
        <w:rPr>
          <w:lang w:val="en-US"/>
        </w:rPr>
      </w:pPr>
    </w:p>
    <w:p w14:paraId="1C69DFFF" w14:textId="77777777" w:rsidR="00950E0B" w:rsidRPr="006B75CC" w:rsidRDefault="0004365E" w:rsidP="0004365E">
      <w:pPr>
        <w:pStyle w:val="Heading4"/>
        <w:numPr>
          <w:ilvl w:val="0"/>
          <w:numId w:val="4"/>
        </w:numPr>
        <w:jc w:val="both"/>
        <w:rPr>
          <w:lang w:val="pt-PT"/>
        </w:rPr>
      </w:pPr>
      <w:r w:rsidRPr="006B75CC">
        <w:rPr>
          <w:lang w:val="pt-PT"/>
        </w:rPr>
        <w:t>Prioridades para o trabalho estatístico</w:t>
      </w:r>
    </w:p>
    <w:p w14:paraId="1C69E000" w14:textId="77777777" w:rsidR="00426B4D" w:rsidRPr="006B75CC" w:rsidRDefault="0004365E" w:rsidP="00012DA5">
      <w:pPr>
        <w:spacing w:after="120" w:line="276" w:lineRule="auto"/>
        <w:ind w:left="360"/>
        <w:jc w:val="both"/>
        <w:rPr>
          <w:i/>
          <w:iCs/>
          <w:lang w:val="pt-PT"/>
        </w:rPr>
      </w:pPr>
      <w:r w:rsidRPr="006B75CC">
        <w:rPr>
          <w:i/>
          <w:iCs/>
          <w:lang w:val="pt-PT"/>
        </w:rPr>
        <w:t xml:space="preserve">Analisar os resultados da avaliação de risco do </w:t>
      </w:r>
      <w:r w:rsidR="008137EA">
        <w:rPr>
          <w:i/>
          <w:iCs/>
          <w:lang w:val="pt-PT"/>
        </w:rPr>
        <w:t>FFI</w:t>
      </w:r>
      <w:r w:rsidRPr="006B75CC">
        <w:rPr>
          <w:i/>
          <w:iCs/>
          <w:lang w:val="pt-PT"/>
        </w:rPr>
        <w:t xml:space="preserve">, identificar lacunas nas estatísticas (por exemplo, que dados seriam necessários, observando também os seus aspectos de qualidade e a qualidade dos resultados segundo o quadro de avaliação da Parte IV da CNUCED, 2021) e o sistema estatístico nacional (observando as agências nacionais relevantes com dados administrativos, estatísticas, mandato para recolher e/ou aceder a estatísticas, fornecer conhecimentos especializados e metodológicos, infra-estruturas e outros apoios) para sugerir prioridades para o trabalho estatístico do </w:t>
      </w:r>
      <w:r w:rsidR="008137EA">
        <w:rPr>
          <w:i/>
          <w:iCs/>
          <w:lang w:val="pt-PT"/>
        </w:rPr>
        <w:t>FFI</w:t>
      </w:r>
      <w:r w:rsidRPr="006B75CC">
        <w:rPr>
          <w:i/>
          <w:iCs/>
          <w:lang w:val="pt-PT"/>
        </w:rPr>
        <w:t xml:space="preserve"> a curto (1-5 anos) e longo prazo (mais de 5 anos)</w:t>
      </w:r>
      <w:r w:rsidR="003B6AD3" w:rsidRPr="006B75CC">
        <w:rPr>
          <w:i/>
          <w:iCs/>
          <w:lang w:val="pt-PT"/>
        </w:rPr>
        <w:t xml:space="preserve">. </w:t>
      </w:r>
    </w:p>
    <w:p w14:paraId="1C69E001" w14:textId="77777777" w:rsidR="00AF7F90" w:rsidRPr="006B75CC" w:rsidRDefault="0004365E" w:rsidP="00012DA5">
      <w:pPr>
        <w:ind w:left="360"/>
        <w:jc w:val="both"/>
        <w:rPr>
          <w:lang w:val="pt-PT"/>
        </w:rPr>
      </w:pPr>
      <w:r w:rsidRPr="006B75CC">
        <w:rPr>
          <w:lang w:val="pt-PT"/>
        </w:rPr>
        <w:t>Prioridades a curto prazo</w:t>
      </w:r>
      <w:r w:rsidR="00AF7F90" w:rsidRPr="006B75CC">
        <w:rPr>
          <w:lang w:val="pt-PT"/>
        </w:rPr>
        <w:t>:</w:t>
      </w:r>
    </w:p>
    <w:sdt>
      <w:sdtPr>
        <w:rPr>
          <w:lang w:val="pt-PT"/>
        </w:rPr>
        <w:id w:val="1494223131"/>
        <w:showingPlcHdr/>
      </w:sdtPr>
      <w:sdtContent>
        <w:p w14:paraId="1C69E002" w14:textId="77777777" w:rsidR="004C79D5" w:rsidRPr="006B75CC" w:rsidRDefault="00426B4D" w:rsidP="00012DA5">
          <w:pPr>
            <w:ind w:left="360"/>
            <w:jc w:val="both"/>
            <w:rPr>
              <w:lang w:val="pt-PT"/>
            </w:rPr>
          </w:pPr>
          <w:r w:rsidRPr="006B75CC">
            <w:rPr>
              <w:rStyle w:val="PlaceholderText"/>
              <w:rFonts w:ascii="Calibri" w:hAnsi="Calibri" w:cs="Calibri"/>
              <w:lang w:val="pt-PT"/>
            </w:rPr>
            <w:t>Click or tap here to enter text.</w:t>
          </w:r>
        </w:p>
      </w:sdtContent>
    </w:sdt>
    <w:p w14:paraId="1C69E003" w14:textId="77777777" w:rsidR="00AF7F90" w:rsidRPr="006B75CC" w:rsidRDefault="0004365E" w:rsidP="00AF7F90">
      <w:pPr>
        <w:ind w:left="360"/>
        <w:jc w:val="both"/>
        <w:rPr>
          <w:lang w:val="pt-PT"/>
        </w:rPr>
      </w:pPr>
      <w:r w:rsidRPr="006B75CC">
        <w:rPr>
          <w:lang w:val="pt-PT"/>
        </w:rPr>
        <w:t>Prioridades a longo prazo</w:t>
      </w:r>
      <w:r w:rsidR="00AF7F90" w:rsidRPr="006B75CC">
        <w:rPr>
          <w:lang w:val="pt-PT"/>
        </w:rPr>
        <w:t>:</w:t>
      </w:r>
    </w:p>
    <w:sdt>
      <w:sdtPr>
        <w:rPr>
          <w:lang w:val="pt-PT"/>
        </w:rPr>
        <w:id w:val="-1217889465"/>
        <w:showingPlcHdr/>
      </w:sdtPr>
      <w:sdtContent>
        <w:p w14:paraId="1C69E004" w14:textId="77777777" w:rsidR="000623D3" w:rsidRPr="008137EA" w:rsidRDefault="00AF7F90" w:rsidP="004F6F11">
          <w:pPr>
            <w:ind w:left="360"/>
            <w:jc w:val="both"/>
            <w:rPr>
              <w:lang w:val="en-US"/>
            </w:rPr>
          </w:pPr>
          <w:r w:rsidRPr="008137EA">
            <w:rPr>
              <w:rStyle w:val="PlaceholderText"/>
              <w:rFonts w:ascii="Calibri" w:hAnsi="Calibri" w:cs="Calibri"/>
              <w:lang w:val="en-US"/>
            </w:rPr>
            <w:t>Click or tap here to enter text.</w:t>
          </w:r>
        </w:p>
      </w:sdtContent>
    </w:sdt>
    <w:sectPr w:rsidR="000623D3" w:rsidRPr="008137EA" w:rsidSect="009663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C73A" w14:textId="77777777" w:rsidR="001071C7" w:rsidRDefault="001071C7" w:rsidP="004C79D5">
      <w:pPr>
        <w:spacing w:after="0" w:line="240" w:lineRule="auto"/>
      </w:pPr>
      <w:r>
        <w:separator/>
      </w:r>
    </w:p>
  </w:endnote>
  <w:endnote w:type="continuationSeparator" w:id="0">
    <w:p w14:paraId="24325452" w14:textId="77777777" w:rsidR="001071C7" w:rsidRDefault="001071C7" w:rsidP="004C79D5">
      <w:pPr>
        <w:spacing w:after="0" w:line="240" w:lineRule="auto"/>
      </w:pPr>
      <w:r>
        <w:continuationSeparator/>
      </w:r>
    </w:p>
  </w:endnote>
  <w:endnote w:type="continuationNotice" w:id="1">
    <w:p w14:paraId="6DA1C16D" w14:textId="77777777" w:rsidR="001071C7" w:rsidRDefault="00107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MS PMincho"/>
    <w:panose1 w:val="020B03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004897421"/>
      <w:docPartObj>
        <w:docPartGallery w:val="Page Numbers (Bottom of Page)"/>
        <w:docPartUnique/>
      </w:docPartObj>
    </w:sdtPr>
    <w:sdtEndPr>
      <w:rPr>
        <w:noProof/>
      </w:rPr>
    </w:sdtEndPr>
    <w:sdtContent>
      <w:p w14:paraId="1C69E00B" w14:textId="77777777" w:rsidR="007E4721" w:rsidRPr="004C79D5" w:rsidRDefault="009663A1">
        <w:pPr>
          <w:pStyle w:val="Footer"/>
          <w:jc w:val="center"/>
          <w:rPr>
            <w:i/>
            <w:iCs/>
          </w:rPr>
        </w:pPr>
        <w:r w:rsidRPr="004C79D5">
          <w:rPr>
            <w:i/>
            <w:iCs/>
          </w:rPr>
          <w:fldChar w:fldCharType="begin"/>
        </w:r>
        <w:r w:rsidR="007E4721" w:rsidRPr="004C79D5">
          <w:rPr>
            <w:i/>
            <w:iCs/>
          </w:rPr>
          <w:instrText xml:space="preserve"> PAGE   \* MERGEFORMAT </w:instrText>
        </w:r>
        <w:r w:rsidRPr="004C79D5">
          <w:rPr>
            <w:i/>
            <w:iCs/>
          </w:rPr>
          <w:fldChar w:fldCharType="separate"/>
        </w:r>
        <w:r w:rsidR="00E95103">
          <w:rPr>
            <w:i/>
            <w:iCs/>
            <w:noProof/>
          </w:rPr>
          <w:t>6</w:t>
        </w:r>
        <w:r w:rsidRPr="004C79D5">
          <w:rPr>
            <w:i/>
            <w:iCs/>
            <w:noProof/>
          </w:rPr>
          <w:fldChar w:fldCharType="end"/>
        </w:r>
      </w:p>
    </w:sdtContent>
  </w:sdt>
  <w:p w14:paraId="1C69E00C" w14:textId="77777777" w:rsidR="007E4721" w:rsidRPr="004C79D5" w:rsidRDefault="007E472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C6FD" w14:textId="77777777" w:rsidR="001071C7" w:rsidRDefault="001071C7" w:rsidP="004C79D5">
      <w:pPr>
        <w:spacing w:after="0" w:line="240" w:lineRule="auto"/>
      </w:pPr>
      <w:r>
        <w:separator/>
      </w:r>
    </w:p>
  </w:footnote>
  <w:footnote w:type="continuationSeparator" w:id="0">
    <w:p w14:paraId="54EFE88F" w14:textId="77777777" w:rsidR="001071C7" w:rsidRDefault="001071C7" w:rsidP="004C79D5">
      <w:pPr>
        <w:spacing w:after="0" w:line="240" w:lineRule="auto"/>
      </w:pPr>
      <w:r>
        <w:continuationSeparator/>
      </w:r>
    </w:p>
  </w:footnote>
  <w:footnote w:type="continuationNotice" w:id="1">
    <w:p w14:paraId="76466D9A" w14:textId="77777777" w:rsidR="001071C7" w:rsidRDefault="001071C7">
      <w:pPr>
        <w:spacing w:after="0" w:line="240" w:lineRule="auto"/>
      </w:pPr>
    </w:p>
  </w:footnote>
  <w:footnote w:id="2">
    <w:p w14:paraId="1C69E00D" w14:textId="77777777" w:rsidR="00600EE6" w:rsidRPr="008137EA" w:rsidRDefault="00600EE6">
      <w:pPr>
        <w:pStyle w:val="FootnoteText"/>
        <w:rPr>
          <w:lang w:val="pt-PT"/>
        </w:rPr>
      </w:pPr>
      <w:r w:rsidRPr="00340B30">
        <w:rPr>
          <w:rStyle w:val="FootnoteReference"/>
        </w:rPr>
        <w:footnoteRef/>
      </w:r>
      <w:r w:rsidRPr="008137EA">
        <w:rPr>
          <w:lang w:val="pt-PT"/>
        </w:rPr>
        <w:t xml:space="preserve"> </w:t>
      </w:r>
      <w:r w:rsidR="006A5894" w:rsidRPr="008137EA">
        <w:rPr>
          <w:lang w:val="pt-PT"/>
        </w:rPr>
        <w:t>Fornecer o mais recente, mas também pode referir-se a um período mais longo, dependendo da disponibilidade e adequação dos dados</w:t>
      </w:r>
      <w:r w:rsidR="004D24AE" w:rsidRPr="008137EA">
        <w:rPr>
          <w:lang w:val="pt-PT"/>
        </w:rPr>
        <w:t>.</w:t>
      </w:r>
    </w:p>
  </w:footnote>
  <w:footnote w:id="3">
    <w:p w14:paraId="1C69E00E" w14:textId="77777777" w:rsidR="00EE0B16" w:rsidRPr="00EE0B16" w:rsidRDefault="00EE0B16">
      <w:pPr>
        <w:pStyle w:val="FootnoteText"/>
        <w:rPr>
          <w:lang w:val="sl-SI"/>
        </w:rPr>
      </w:pPr>
      <w:r>
        <w:rPr>
          <w:rStyle w:val="FootnoteReference"/>
        </w:rPr>
        <w:footnoteRef/>
      </w:r>
      <w:r w:rsidR="006A5894" w:rsidRPr="008137EA">
        <w:rPr>
          <w:lang w:val="pt-PT"/>
        </w:rPr>
        <w:t>Em termos de recolha da avaliação de risco dos IFF, o objectivo aqui é identificar se existe uma lacuna fiscal significativa e, na medida do possível, qua</w:t>
      </w:r>
      <w:r w:rsidR="00D17D28">
        <w:rPr>
          <w:lang w:val="pt-PT"/>
        </w:rPr>
        <w:t xml:space="preserve">is é que </w:t>
      </w:r>
      <w:r w:rsidR="006A5894" w:rsidRPr="008137EA">
        <w:rPr>
          <w:lang w:val="pt-PT"/>
        </w:rPr>
        <w:t>pode</w:t>
      </w:r>
      <w:r w:rsidR="00D17D28">
        <w:rPr>
          <w:lang w:val="pt-PT"/>
        </w:rPr>
        <w:t>m</w:t>
      </w:r>
      <w:r w:rsidR="006A5894" w:rsidRPr="008137EA">
        <w:rPr>
          <w:lang w:val="pt-PT"/>
        </w:rPr>
        <w:t xml:space="preserve"> </w:t>
      </w:r>
      <w:r w:rsidR="006A5894" w:rsidRPr="008137EA">
        <w:rPr>
          <w:lang w:val="pt-PT"/>
        </w:rPr>
        <w:t>ser atribuída</w:t>
      </w:r>
      <w:r w:rsidR="00D17D28">
        <w:rPr>
          <w:lang w:val="pt-PT"/>
        </w:rPr>
        <w:t>s</w:t>
      </w:r>
      <w:r w:rsidR="006A5894" w:rsidRPr="008137EA">
        <w:rPr>
          <w:lang w:val="pt-PT"/>
        </w:rPr>
        <w:t xml:space="preserve"> aos IFF</w:t>
      </w:r>
      <w:r w:rsidR="00FC0BA9" w:rsidRPr="008137EA">
        <w:rPr>
          <w:lang w:val="pt-PT"/>
        </w:rPr>
        <w:t>.</w:t>
      </w:r>
    </w:p>
  </w:footnote>
  <w:footnote w:id="4">
    <w:p w14:paraId="1C69E00F" w14:textId="77777777" w:rsidR="00087E52" w:rsidRPr="008137EA" w:rsidRDefault="00087E52" w:rsidP="00487EAB">
      <w:pPr>
        <w:pStyle w:val="FootnoteText"/>
        <w:jc w:val="both"/>
        <w:rPr>
          <w:lang w:val="pt-PT"/>
        </w:rPr>
      </w:pPr>
      <w:r w:rsidRPr="00340B30">
        <w:rPr>
          <w:rStyle w:val="FootnoteReference"/>
        </w:rPr>
        <w:footnoteRef/>
      </w:r>
      <w:r w:rsidRPr="008137EA">
        <w:rPr>
          <w:lang w:val="pt-PT"/>
        </w:rPr>
        <w:t xml:space="preserve"> UNCTAD (2021): </w:t>
      </w:r>
      <w:r w:rsidR="0004365E" w:rsidRPr="008137EA">
        <w:rPr>
          <w:lang w:val="pt-PT"/>
        </w:rPr>
        <w:t>Orientações Metodológicas sobre Fluxos Financeiros Ilícitos Fiscais e Comerciais - Métodos para testes piloto</w:t>
      </w:r>
      <w:r w:rsidRPr="008137EA">
        <w:rPr>
          <w:lang w:val="pt-PT"/>
        </w:rPr>
        <w:t>. Geneva, 2021.</w:t>
      </w:r>
    </w:p>
  </w:footnote>
  <w:footnote w:id="5">
    <w:p w14:paraId="1C69E010" w14:textId="77777777" w:rsidR="00F7352A" w:rsidRPr="008137EA" w:rsidRDefault="00F7352A">
      <w:pPr>
        <w:pStyle w:val="FootnoteText"/>
        <w:rPr>
          <w:lang w:val="pt-PT"/>
        </w:rPr>
      </w:pPr>
      <w:r w:rsidRPr="00340B30">
        <w:rPr>
          <w:rStyle w:val="FootnoteReference"/>
        </w:rPr>
        <w:footnoteRef/>
      </w:r>
      <w:r w:rsidR="0004365E" w:rsidRPr="008137EA">
        <w:rPr>
          <w:lang w:val="pt-PT"/>
        </w:rPr>
        <w:t xml:space="preserve"> UNCTAD e</w:t>
      </w:r>
      <w:r w:rsidRPr="008137EA">
        <w:rPr>
          <w:lang w:val="pt-PT"/>
        </w:rPr>
        <w:t xml:space="preserve"> UNODC (2020). </w:t>
      </w:r>
      <w:r w:rsidR="0004365E" w:rsidRPr="008137EA">
        <w:rPr>
          <w:lang w:val="pt-PT"/>
        </w:rPr>
        <w:t>Quadro conceptual para a medição estatística dos fluxos financeiros ilícitos</w:t>
      </w:r>
      <w:r w:rsidRPr="008137EA">
        <w:rPr>
          <w:lang w:val="pt-PT"/>
        </w:rPr>
        <w:t>. Vienna, 2020.</w:t>
      </w:r>
    </w:p>
  </w:footnote>
  <w:footnote w:id="6">
    <w:p w14:paraId="1C69E011" w14:textId="77777777" w:rsidR="00487EAB" w:rsidRPr="008137EA" w:rsidRDefault="00487EAB" w:rsidP="00487EAB">
      <w:pPr>
        <w:pStyle w:val="FootnoteText"/>
        <w:jc w:val="both"/>
        <w:rPr>
          <w:lang w:val="pt-PT"/>
        </w:rPr>
      </w:pPr>
      <w:r w:rsidRPr="00340B30">
        <w:rPr>
          <w:rStyle w:val="FootnoteReference"/>
        </w:rPr>
        <w:footnoteRef/>
      </w:r>
      <w:r w:rsidRPr="008137EA">
        <w:rPr>
          <w:lang w:val="pt-PT"/>
        </w:rPr>
        <w:t xml:space="preserve"> UNODC (2015). </w:t>
      </w:r>
      <w:r w:rsidR="0004365E" w:rsidRPr="008137EA">
        <w:rPr>
          <w:lang w:val="pt-PT"/>
        </w:rPr>
        <w:t>Classificação Internacional do Crime para Fins Estatísticos (ICCS), Versão 1.0. Viena</w:t>
      </w:r>
      <w:r w:rsidRPr="008137EA">
        <w:rPr>
          <w:lang w:val="pt-PT"/>
        </w:rPr>
        <w:t>: UNODC, 2015.</w:t>
      </w:r>
    </w:p>
  </w:footnote>
  <w:footnote w:id="7">
    <w:p w14:paraId="1C69E012" w14:textId="77777777" w:rsidR="00CD52E5" w:rsidRPr="008137EA" w:rsidRDefault="00CD52E5" w:rsidP="00487EAB">
      <w:pPr>
        <w:pStyle w:val="FootnoteText"/>
        <w:jc w:val="both"/>
        <w:rPr>
          <w:lang w:val="pt-PT"/>
        </w:rPr>
      </w:pPr>
      <w:r w:rsidRPr="00340B30">
        <w:rPr>
          <w:rStyle w:val="FootnoteReference"/>
        </w:rPr>
        <w:footnoteRef/>
      </w:r>
      <w:r w:rsidR="0004365E" w:rsidRPr="008137EA">
        <w:rPr>
          <w:lang w:val="pt-PT"/>
        </w:rPr>
        <w:t>O Sistema Harmonizado de Descrição e Codificação de Mercadorias</w:t>
      </w:r>
      <w:r w:rsidR="00DC1285" w:rsidRPr="008137EA">
        <w:rPr>
          <w:lang w:val="pt-P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600F"/>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C8698D"/>
    <w:multiLevelType w:val="hybridMultilevel"/>
    <w:tmpl w:val="DA64ABA2"/>
    <w:lvl w:ilvl="0" w:tplc="65B8D0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4C4509"/>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A73074"/>
    <w:multiLevelType w:val="hybridMultilevel"/>
    <w:tmpl w:val="1556F7C4"/>
    <w:lvl w:ilvl="0" w:tplc="97A0797A">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3F5838"/>
    <w:multiLevelType w:val="hybridMultilevel"/>
    <w:tmpl w:val="464AF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C514B"/>
    <w:multiLevelType w:val="hybridMultilevel"/>
    <w:tmpl w:val="3A786954"/>
    <w:lvl w:ilvl="0" w:tplc="A4D4E9D0">
      <w:start w:val="1"/>
      <w:numFmt w:val="upperRoman"/>
      <w:lvlText w:val="%1."/>
      <w:lvlJc w:val="left"/>
      <w:pPr>
        <w:ind w:left="1288" w:hanging="463"/>
        <w:jc w:val="right"/>
      </w:pPr>
      <w:rPr>
        <w:rFonts w:ascii="Times New Roman" w:eastAsia="Times New Roman" w:hAnsi="Times New Roman" w:cs="Times New Roman" w:hint="default"/>
        <w:b/>
        <w:bCs/>
        <w:w w:val="99"/>
        <w:sz w:val="28"/>
        <w:szCs w:val="28"/>
      </w:rPr>
    </w:lvl>
    <w:lvl w:ilvl="1" w:tplc="40F20394">
      <w:start w:val="1"/>
      <w:numFmt w:val="decimal"/>
      <w:lvlText w:val="%2."/>
      <w:lvlJc w:val="left"/>
      <w:pPr>
        <w:ind w:left="466" w:hanging="466"/>
      </w:pPr>
      <w:rPr>
        <w:rFonts w:ascii="Calibri" w:hAnsi="Calibri" w:hint="default"/>
        <w:b w:val="0"/>
        <w:bCs/>
        <w:i w:val="0"/>
        <w:w w:val="99"/>
        <w:sz w:val="22"/>
        <w:szCs w:val="20"/>
        <w:lang w:val="en-GB"/>
      </w:rPr>
    </w:lvl>
    <w:lvl w:ilvl="2" w:tplc="6BDA058E">
      <w:numFmt w:val="bullet"/>
      <w:lvlText w:val=""/>
      <w:lvlJc w:val="left"/>
      <w:pPr>
        <w:ind w:left="1573" w:hanging="466"/>
      </w:pPr>
      <w:rPr>
        <w:rFonts w:ascii="Symbol" w:eastAsia="Symbol" w:hAnsi="Symbol" w:cs="Symbol" w:hint="default"/>
        <w:w w:val="102"/>
        <w:sz w:val="20"/>
        <w:szCs w:val="20"/>
      </w:rPr>
    </w:lvl>
    <w:lvl w:ilvl="3" w:tplc="559CC524">
      <w:numFmt w:val="bullet"/>
      <w:lvlText w:val="•"/>
      <w:lvlJc w:val="left"/>
      <w:pPr>
        <w:ind w:left="3398" w:hanging="466"/>
      </w:pPr>
      <w:rPr>
        <w:rFonts w:hint="default"/>
      </w:rPr>
    </w:lvl>
    <w:lvl w:ilvl="4" w:tplc="B39E53EE">
      <w:numFmt w:val="bullet"/>
      <w:lvlText w:val="•"/>
      <w:lvlJc w:val="left"/>
      <w:pPr>
        <w:ind w:left="4308" w:hanging="466"/>
      </w:pPr>
      <w:rPr>
        <w:rFonts w:hint="default"/>
      </w:rPr>
    </w:lvl>
    <w:lvl w:ilvl="5" w:tplc="4B8E01D8">
      <w:numFmt w:val="bullet"/>
      <w:lvlText w:val="•"/>
      <w:lvlJc w:val="left"/>
      <w:pPr>
        <w:ind w:left="5217" w:hanging="466"/>
      </w:pPr>
      <w:rPr>
        <w:rFonts w:hint="default"/>
      </w:rPr>
    </w:lvl>
    <w:lvl w:ilvl="6" w:tplc="3BFA3334">
      <w:numFmt w:val="bullet"/>
      <w:lvlText w:val="•"/>
      <w:lvlJc w:val="left"/>
      <w:pPr>
        <w:ind w:left="6126" w:hanging="466"/>
      </w:pPr>
      <w:rPr>
        <w:rFonts w:hint="default"/>
      </w:rPr>
    </w:lvl>
    <w:lvl w:ilvl="7" w:tplc="BE6E3232">
      <w:numFmt w:val="bullet"/>
      <w:lvlText w:val="•"/>
      <w:lvlJc w:val="left"/>
      <w:pPr>
        <w:ind w:left="7036" w:hanging="466"/>
      </w:pPr>
      <w:rPr>
        <w:rFonts w:hint="default"/>
      </w:rPr>
    </w:lvl>
    <w:lvl w:ilvl="8" w:tplc="39C0D7C6">
      <w:numFmt w:val="bullet"/>
      <w:lvlText w:val="•"/>
      <w:lvlJc w:val="left"/>
      <w:pPr>
        <w:ind w:left="7945" w:hanging="466"/>
      </w:pPr>
      <w:rPr>
        <w:rFonts w:hint="default"/>
      </w:rPr>
    </w:lvl>
  </w:abstractNum>
  <w:abstractNum w:abstractNumId="6" w15:restartNumberingAfterBreak="0">
    <w:nsid w:val="5A583BE7"/>
    <w:multiLevelType w:val="hybridMultilevel"/>
    <w:tmpl w:val="A3CC6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40FB6"/>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15070A"/>
    <w:multiLevelType w:val="hybridMultilevel"/>
    <w:tmpl w:val="781C2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6130576">
    <w:abstractNumId w:val="4"/>
  </w:num>
  <w:num w:numId="2" w16cid:durableId="133645702">
    <w:abstractNumId w:val="2"/>
  </w:num>
  <w:num w:numId="3" w16cid:durableId="600407457">
    <w:abstractNumId w:val="7"/>
  </w:num>
  <w:num w:numId="4" w16cid:durableId="1545554232">
    <w:abstractNumId w:val="0"/>
  </w:num>
  <w:num w:numId="5" w16cid:durableId="1457094125">
    <w:abstractNumId w:val="8"/>
  </w:num>
  <w:num w:numId="6" w16cid:durableId="1341423419">
    <w:abstractNumId w:val="1"/>
  </w:num>
  <w:num w:numId="7" w16cid:durableId="1888030841">
    <w:abstractNumId w:val="5"/>
  </w:num>
  <w:num w:numId="8" w16cid:durableId="305358801">
    <w:abstractNumId w:val="3"/>
  </w:num>
  <w:num w:numId="9" w16cid:durableId="458063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9D5"/>
    <w:rsid w:val="000118BA"/>
    <w:rsid w:val="00012057"/>
    <w:rsid w:val="00012DA5"/>
    <w:rsid w:val="000356F2"/>
    <w:rsid w:val="0004365E"/>
    <w:rsid w:val="0005326E"/>
    <w:rsid w:val="00054FA6"/>
    <w:rsid w:val="000623D3"/>
    <w:rsid w:val="00087E52"/>
    <w:rsid w:val="00096F9A"/>
    <w:rsid w:val="000B2725"/>
    <w:rsid w:val="001071C7"/>
    <w:rsid w:val="001237B1"/>
    <w:rsid w:val="00125223"/>
    <w:rsid w:val="0015345B"/>
    <w:rsid w:val="0016572A"/>
    <w:rsid w:val="00167612"/>
    <w:rsid w:val="0018207C"/>
    <w:rsid w:val="001E08CB"/>
    <w:rsid w:val="001E67FD"/>
    <w:rsid w:val="00220387"/>
    <w:rsid w:val="00226222"/>
    <w:rsid w:val="00232D44"/>
    <w:rsid w:val="002368EF"/>
    <w:rsid w:val="002516DB"/>
    <w:rsid w:val="00256C12"/>
    <w:rsid w:val="00273AE7"/>
    <w:rsid w:val="0029498A"/>
    <w:rsid w:val="00296C17"/>
    <w:rsid w:val="002C0F26"/>
    <w:rsid w:val="002E75D3"/>
    <w:rsid w:val="0030275D"/>
    <w:rsid w:val="003031C4"/>
    <w:rsid w:val="00310966"/>
    <w:rsid w:val="0033685D"/>
    <w:rsid w:val="00340B30"/>
    <w:rsid w:val="00380437"/>
    <w:rsid w:val="003B6AD3"/>
    <w:rsid w:val="003C1C44"/>
    <w:rsid w:val="003C73A0"/>
    <w:rsid w:val="003D5265"/>
    <w:rsid w:val="003F5411"/>
    <w:rsid w:val="003F64E6"/>
    <w:rsid w:val="00412E2F"/>
    <w:rsid w:val="0041571D"/>
    <w:rsid w:val="00426B4D"/>
    <w:rsid w:val="00436553"/>
    <w:rsid w:val="004534C8"/>
    <w:rsid w:val="00487EAB"/>
    <w:rsid w:val="004C79D5"/>
    <w:rsid w:val="004D24AE"/>
    <w:rsid w:val="004D72F1"/>
    <w:rsid w:val="004E711B"/>
    <w:rsid w:val="004F68FD"/>
    <w:rsid w:val="004F6F11"/>
    <w:rsid w:val="005178E5"/>
    <w:rsid w:val="005267B4"/>
    <w:rsid w:val="00554EBC"/>
    <w:rsid w:val="005617A8"/>
    <w:rsid w:val="00566FB6"/>
    <w:rsid w:val="00584817"/>
    <w:rsid w:val="0058688E"/>
    <w:rsid w:val="00596266"/>
    <w:rsid w:val="00600EE6"/>
    <w:rsid w:val="00602937"/>
    <w:rsid w:val="00607BC0"/>
    <w:rsid w:val="0061452C"/>
    <w:rsid w:val="0061484D"/>
    <w:rsid w:val="0063119C"/>
    <w:rsid w:val="0064333C"/>
    <w:rsid w:val="00643B9F"/>
    <w:rsid w:val="0065439E"/>
    <w:rsid w:val="006A5894"/>
    <w:rsid w:val="006A70EA"/>
    <w:rsid w:val="006B75CC"/>
    <w:rsid w:val="006C213C"/>
    <w:rsid w:val="006C6DA9"/>
    <w:rsid w:val="006D0314"/>
    <w:rsid w:val="006F239D"/>
    <w:rsid w:val="00706A57"/>
    <w:rsid w:val="00712D77"/>
    <w:rsid w:val="00730903"/>
    <w:rsid w:val="00782F26"/>
    <w:rsid w:val="007A3CC7"/>
    <w:rsid w:val="007D5441"/>
    <w:rsid w:val="007E2505"/>
    <w:rsid w:val="007E4721"/>
    <w:rsid w:val="007E7E1E"/>
    <w:rsid w:val="00800791"/>
    <w:rsid w:val="008137EA"/>
    <w:rsid w:val="00831C11"/>
    <w:rsid w:val="00847E80"/>
    <w:rsid w:val="008B14C7"/>
    <w:rsid w:val="008C2074"/>
    <w:rsid w:val="008C4F20"/>
    <w:rsid w:val="008C6213"/>
    <w:rsid w:val="008D027B"/>
    <w:rsid w:val="008F6696"/>
    <w:rsid w:val="009112F0"/>
    <w:rsid w:val="009471D1"/>
    <w:rsid w:val="00950604"/>
    <w:rsid w:val="00950E0B"/>
    <w:rsid w:val="009663A1"/>
    <w:rsid w:val="009666F1"/>
    <w:rsid w:val="00973E13"/>
    <w:rsid w:val="00975E1C"/>
    <w:rsid w:val="00980AB2"/>
    <w:rsid w:val="0098456D"/>
    <w:rsid w:val="00997C9D"/>
    <w:rsid w:val="009A04A2"/>
    <w:rsid w:val="009D748B"/>
    <w:rsid w:val="009F7076"/>
    <w:rsid w:val="00A03F01"/>
    <w:rsid w:val="00A043F8"/>
    <w:rsid w:val="00A047B8"/>
    <w:rsid w:val="00A1270D"/>
    <w:rsid w:val="00A167C5"/>
    <w:rsid w:val="00A17257"/>
    <w:rsid w:val="00A31B7C"/>
    <w:rsid w:val="00A330CF"/>
    <w:rsid w:val="00A635FE"/>
    <w:rsid w:val="00A81C0A"/>
    <w:rsid w:val="00A8467B"/>
    <w:rsid w:val="00A919F9"/>
    <w:rsid w:val="00A95CF6"/>
    <w:rsid w:val="00AB3650"/>
    <w:rsid w:val="00AC78CD"/>
    <w:rsid w:val="00AD332F"/>
    <w:rsid w:val="00AF1BA6"/>
    <w:rsid w:val="00AF4D8F"/>
    <w:rsid w:val="00AF7F90"/>
    <w:rsid w:val="00B1756F"/>
    <w:rsid w:val="00B23EF7"/>
    <w:rsid w:val="00B57082"/>
    <w:rsid w:val="00B95F69"/>
    <w:rsid w:val="00BA1D7E"/>
    <w:rsid w:val="00BC2013"/>
    <w:rsid w:val="00BD7D7F"/>
    <w:rsid w:val="00BE302A"/>
    <w:rsid w:val="00BE64C2"/>
    <w:rsid w:val="00C2143D"/>
    <w:rsid w:val="00C23A8F"/>
    <w:rsid w:val="00C356F3"/>
    <w:rsid w:val="00C72E0C"/>
    <w:rsid w:val="00C73A06"/>
    <w:rsid w:val="00C749E2"/>
    <w:rsid w:val="00C81006"/>
    <w:rsid w:val="00CB16C4"/>
    <w:rsid w:val="00CD52E5"/>
    <w:rsid w:val="00D17D28"/>
    <w:rsid w:val="00D227D9"/>
    <w:rsid w:val="00D276F2"/>
    <w:rsid w:val="00D27865"/>
    <w:rsid w:val="00D34C10"/>
    <w:rsid w:val="00D57F94"/>
    <w:rsid w:val="00D76150"/>
    <w:rsid w:val="00DA363C"/>
    <w:rsid w:val="00DB42D1"/>
    <w:rsid w:val="00DC1285"/>
    <w:rsid w:val="00DF3B73"/>
    <w:rsid w:val="00E2532F"/>
    <w:rsid w:val="00E37F8F"/>
    <w:rsid w:val="00E40F8F"/>
    <w:rsid w:val="00E42266"/>
    <w:rsid w:val="00E47078"/>
    <w:rsid w:val="00E90193"/>
    <w:rsid w:val="00E95103"/>
    <w:rsid w:val="00E96BAA"/>
    <w:rsid w:val="00ED64D1"/>
    <w:rsid w:val="00ED7CE4"/>
    <w:rsid w:val="00ED7E6B"/>
    <w:rsid w:val="00EE0B16"/>
    <w:rsid w:val="00EF20A5"/>
    <w:rsid w:val="00EF4505"/>
    <w:rsid w:val="00F05747"/>
    <w:rsid w:val="00F134E4"/>
    <w:rsid w:val="00F619F3"/>
    <w:rsid w:val="00F670AF"/>
    <w:rsid w:val="00F7352A"/>
    <w:rsid w:val="00F81168"/>
    <w:rsid w:val="00F81995"/>
    <w:rsid w:val="00F8501A"/>
    <w:rsid w:val="00F858C1"/>
    <w:rsid w:val="00FA335A"/>
    <w:rsid w:val="00FC0BA9"/>
    <w:rsid w:val="0188062B"/>
    <w:rsid w:val="08C3433B"/>
    <w:rsid w:val="0BFAE3FD"/>
    <w:rsid w:val="18315997"/>
    <w:rsid w:val="1C2E8547"/>
    <w:rsid w:val="1FFC5FB9"/>
    <w:rsid w:val="29A9107D"/>
    <w:rsid w:val="2B44E0DE"/>
    <w:rsid w:val="2C887C49"/>
    <w:rsid w:val="2D73C8DD"/>
    <w:rsid w:val="3A89CE8F"/>
    <w:rsid w:val="41D859D5"/>
    <w:rsid w:val="4416ABE6"/>
    <w:rsid w:val="48284CD9"/>
    <w:rsid w:val="4F2C1B9F"/>
    <w:rsid w:val="501F166B"/>
    <w:rsid w:val="5CAB32FB"/>
    <w:rsid w:val="5EBBC5D0"/>
    <w:rsid w:val="62D62044"/>
    <w:rsid w:val="6445EEDD"/>
    <w:rsid w:val="6776D2A9"/>
    <w:rsid w:val="695AEBB3"/>
    <w:rsid w:val="6FD9A906"/>
    <w:rsid w:val="7B9F31CB"/>
    <w:rsid w:val="7D3B022C"/>
    <w:rsid w:val="7D58C06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DF6F"/>
  <w15:docId w15:val="{B09F3728-15EA-4FE5-8068-23917D57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A1"/>
  </w:style>
  <w:style w:type="paragraph" w:styleId="Heading2">
    <w:name w:val="heading 2"/>
    <w:basedOn w:val="Normal"/>
    <w:next w:val="Normal"/>
    <w:link w:val="Heading2Char"/>
    <w:uiPriority w:val="9"/>
    <w:unhideWhenUsed/>
    <w:qFormat/>
    <w:rsid w:val="004C7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07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007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9D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79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79D5"/>
  </w:style>
  <w:style w:type="paragraph" w:styleId="Footer">
    <w:name w:val="footer"/>
    <w:basedOn w:val="Normal"/>
    <w:link w:val="FooterChar"/>
    <w:uiPriority w:val="99"/>
    <w:unhideWhenUsed/>
    <w:rsid w:val="004C79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79D5"/>
  </w:style>
  <w:style w:type="character" w:customStyle="1" w:styleId="Heading3Char">
    <w:name w:val="Heading 3 Char"/>
    <w:basedOn w:val="DefaultParagraphFont"/>
    <w:link w:val="Heading3"/>
    <w:uiPriority w:val="9"/>
    <w:rsid w:val="00800791"/>
    <w:rPr>
      <w:rFonts w:asciiTheme="majorHAnsi" w:eastAsiaTheme="majorEastAsia" w:hAnsiTheme="majorHAnsi" w:cstheme="majorBidi"/>
      <w:color w:val="1F3763" w:themeColor="accent1" w:themeShade="7F"/>
      <w:sz w:val="24"/>
      <w:szCs w:val="24"/>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Liste 1"/>
    <w:basedOn w:val="Normal"/>
    <w:link w:val="ListParagraphChar"/>
    <w:uiPriority w:val="34"/>
    <w:qFormat/>
    <w:rsid w:val="00800791"/>
    <w:pPr>
      <w:ind w:left="720"/>
      <w:contextualSpacing/>
    </w:pPr>
  </w:style>
  <w:style w:type="character" w:customStyle="1" w:styleId="Heading4Char">
    <w:name w:val="Heading 4 Char"/>
    <w:basedOn w:val="DefaultParagraphFont"/>
    <w:link w:val="Heading4"/>
    <w:uiPriority w:val="9"/>
    <w:rsid w:val="00800791"/>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426B4D"/>
  </w:style>
  <w:style w:type="character" w:styleId="PlaceholderText">
    <w:name w:val="Placeholder Text"/>
    <w:basedOn w:val="DefaultParagraphFont"/>
    <w:uiPriority w:val="99"/>
    <w:semiHidden/>
    <w:rsid w:val="00426B4D"/>
    <w:rPr>
      <w:color w:val="808080"/>
    </w:rPr>
  </w:style>
  <w:style w:type="paragraph" w:styleId="Caption">
    <w:name w:val="caption"/>
    <w:basedOn w:val="Normal"/>
    <w:next w:val="Normal"/>
    <w:uiPriority w:val="35"/>
    <w:unhideWhenUsed/>
    <w:qFormat/>
    <w:rsid w:val="0065439E"/>
    <w:pPr>
      <w:spacing w:after="200" w:line="240" w:lineRule="auto"/>
    </w:pPr>
    <w:rPr>
      <w:i/>
      <w:iCs/>
      <w:color w:val="44546A" w:themeColor="text2"/>
      <w:sz w:val="18"/>
      <w:szCs w:val="18"/>
    </w:rPr>
  </w:style>
  <w:style w:type="table" w:customStyle="1" w:styleId="PlainTable31">
    <w:name w:val="Plain Table 31"/>
    <w:basedOn w:val="TableNormal"/>
    <w:uiPriority w:val="99"/>
    <w:rsid w:val="006543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7E4721"/>
    <w:rPr>
      <w:color w:val="0563C1" w:themeColor="hyperlink"/>
      <w:u w:val="single"/>
    </w:rPr>
  </w:style>
  <w:style w:type="character" w:customStyle="1" w:styleId="UnresolvedMention1">
    <w:name w:val="Unresolved Mention1"/>
    <w:basedOn w:val="DefaultParagraphFont"/>
    <w:uiPriority w:val="99"/>
    <w:semiHidden/>
    <w:unhideWhenUsed/>
    <w:rsid w:val="007E4721"/>
    <w:rPr>
      <w:color w:val="605E5C"/>
      <w:shd w:val="clear" w:color="auto" w:fill="E1DFDD"/>
    </w:rPr>
  </w:style>
  <w:style w:type="paragraph" w:styleId="FootnoteText">
    <w:name w:val="footnote text"/>
    <w:basedOn w:val="Normal"/>
    <w:link w:val="FootnoteTextChar"/>
    <w:uiPriority w:val="99"/>
    <w:unhideWhenUsed/>
    <w:rsid w:val="006C6DA9"/>
    <w:pPr>
      <w:spacing w:after="0" w:line="240" w:lineRule="auto"/>
    </w:pPr>
    <w:rPr>
      <w:sz w:val="20"/>
      <w:szCs w:val="20"/>
    </w:rPr>
  </w:style>
  <w:style w:type="character" w:customStyle="1" w:styleId="FootnoteTextChar">
    <w:name w:val="Footnote Text Char"/>
    <w:basedOn w:val="DefaultParagraphFont"/>
    <w:link w:val="FootnoteText"/>
    <w:uiPriority w:val="99"/>
    <w:rsid w:val="006C6DA9"/>
    <w:rPr>
      <w:sz w:val="20"/>
      <w:szCs w:val="20"/>
    </w:rPr>
  </w:style>
  <w:style w:type="character" w:styleId="FootnoteReference">
    <w:name w:val="footnote reference"/>
    <w:basedOn w:val="DefaultParagraphFont"/>
    <w:uiPriority w:val="99"/>
    <w:semiHidden/>
    <w:unhideWhenUsed/>
    <w:rsid w:val="006C6DA9"/>
    <w:rPr>
      <w:vertAlign w:val="superscript"/>
    </w:rPr>
  </w:style>
  <w:style w:type="character" w:styleId="CommentReference">
    <w:name w:val="annotation reference"/>
    <w:basedOn w:val="DefaultParagraphFont"/>
    <w:uiPriority w:val="99"/>
    <w:semiHidden/>
    <w:unhideWhenUsed/>
    <w:rsid w:val="004534C8"/>
    <w:rPr>
      <w:sz w:val="16"/>
      <w:szCs w:val="16"/>
    </w:rPr>
  </w:style>
  <w:style w:type="paragraph" w:styleId="CommentText">
    <w:name w:val="annotation text"/>
    <w:basedOn w:val="Normal"/>
    <w:link w:val="CommentTextChar"/>
    <w:uiPriority w:val="99"/>
    <w:unhideWhenUsed/>
    <w:rsid w:val="004534C8"/>
    <w:pPr>
      <w:spacing w:line="240" w:lineRule="auto"/>
    </w:pPr>
    <w:rPr>
      <w:sz w:val="20"/>
      <w:szCs w:val="20"/>
    </w:rPr>
  </w:style>
  <w:style w:type="character" w:customStyle="1" w:styleId="CommentTextChar">
    <w:name w:val="Comment Text Char"/>
    <w:basedOn w:val="DefaultParagraphFont"/>
    <w:link w:val="CommentText"/>
    <w:uiPriority w:val="99"/>
    <w:rsid w:val="004534C8"/>
    <w:rPr>
      <w:sz w:val="20"/>
      <w:szCs w:val="20"/>
    </w:rPr>
  </w:style>
  <w:style w:type="paragraph" w:styleId="CommentSubject">
    <w:name w:val="annotation subject"/>
    <w:basedOn w:val="CommentText"/>
    <w:next w:val="CommentText"/>
    <w:link w:val="CommentSubjectChar"/>
    <w:uiPriority w:val="99"/>
    <w:semiHidden/>
    <w:unhideWhenUsed/>
    <w:rsid w:val="004534C8"/>
    <w:rPr>
      <w:b/>
      <w:bCs/>
    </w:rPr>
  </w:style>
  <w:style w:type="character" w:customStyle="1" w:styleId="CommentSubjectChar">
    <w:name w:val="Comment Subject Char"/>
    <w:basedOn w:val="CommentTextChar"/>
    <w:link w:val="CommentSubject"/>
    <w:uiPriority w:val="99"/>
    <w:semiHidden/>
    <w:rsid w:val="004534C8"/>
    <w:rPr>
      <w:b/>
      <w:bCs/>
      <w:sz w:val="20"/>
      <w:szCs w:val="20"/>
    </w:rPr>
  </w:style>
  <w:style w:type="table" w:styleId="TableGrid">
    <w:name w:val="Table Grid"/>
    <w:basedOn w:val="TableNormal"/>
    <w:uiPriority w:val="39"/>
    <w:rsid w:val="00E4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09230">
      <w:bodyDiv w:val="1"/>
      <w:marLeft w:val="0"/>
      <w:marRight w:val="0"/>
      <w:marTop w:val="0"/>
      <w:marBottom w:val="0"/>
      <w:divBdr>
        <w:top w:val="none" w:sz="0" w:space="0" w:color="auto"/>
        <w:left w:val="none" w:sz="0" w:space="0" w:color="auto"/>
        <w:bottom w:val="none" w:sz="0" w:space="0" w:color="auto"/>
        <w:right w:val="none" w:sz="0" w:space="0" w:color="auto"/>
      </w:divBdr>
    </w:div>
    <w:div w:id="17065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18BC68CFD430D8162ABC965E54121"/>
        <w:category>
          <w:name w:val="General"/>
          <w:gallery w:val="placeholder"/>
        </w:category>
        <w:types>
          <w:type w:val="bbPlcHdr"/>
        </w:types>
        <w:behaviors>
          <w:behavior w:val="content"/>
        </w:behaviors>
        <w:guid w:val="{EE920F0E-6E9B-4660-8401-47D50EA6656C}"/>
      </w:docPartPr>
      <w:docPartBody>
        <w:p w:rsidR="00C81006" w:rsidRDefault="00C81006" w:rsidP="00C81006">
          <w:pPr>
            <w:pStyle w:val="A4E18BC68CFD430D8162ABC965E54121"/>
          </w:pPr>
          <w:r w:rsidRPr="005E36DF">
            <w:rPr>
              <w:rStyle w:val="PlaceholderText"/>
            </w:rPr>
            <w:t>Click or tap here to enter text.</w:t>
          </w:r>
        </w:p>
      </w:docPartBody>
    </w:docPart>
    <w:docPart>
      <w:docPartPr>
        <w:name w:val="668835F71B8C4568834295570E79DA0F"/>
        <w:category>
          <w:name w:val="General"/>
          <w:gallery w:val="placeholder"/>
        </w:category>
        <w:types>
          <w:type w:val="bbPlcHdr"/>
        </w:types>
        <w:behaviors>
          <w:behavior w:val="content"/>
        </w:behaviors>
        <w:guid w:val="{2C66A0B4-922D-4E11-964E-01FDC7D99D1F}"/>
      </w:docPartPr>
      <w:docPartBody>
        <w:p w:rsidR="00C81006" w:rsidRDefault="00C81006" w:rsidP="00C81006">
          <w:pPr>
            <w:pStyle w:val="668835F71B8C4568834295570E79DA0F"/>
          </w:pPr>
          <w:r w:rsidRPr="005E36DF">
            <w:rPr>
              <w:rStyle w:val="PlaceholderText"/>
            </w:rPr>
            <w:t>Click or tap here to enter text.</w:t>
          </w:r>
        </w:p>
      </w:docPartBody>
    </w:docPart>
    <w:docPart>
      <w:docPartPr>
        <w:name w:val="328EA1FDB8BE49ECAD52A87E0A0D1A85"/>
        <w:category>
          <w:name w:val="General"/>
          <w:gallery w:val="placeholder"/>
        </w:category>
        <w:types>
          <w:type w:val="bbPlcHdr"/>
        </w:types>
        <w:behaviors>
          <w:behavior w:val="content"/>
        </w:behaviors>
        <w:guid w:val="{094CA5FE-A8C3-4F90-AC24-41EF7D8FB9E3}"/>
      </w:docPartPr>
      <w:docPartBody>
        <w:p w:rsidR="00C81006" w:rsidRDefault="00C81006" w:rsidP="00C81006">
          <w:pPr>
            <w:pStyle w:val="328EA1FDB8BE49ECAD52A87E0A0D1A85"/>
          </w:pPr>
          <w:r w:rsidRPr="005E36DF">
            <w:rPr>
              <w:rStyle w:val="PlaceholderText"/>
            </w:rPr>
            <w:t>Click or tap here to enter text.</w:t>
          </w:r>
        </w:p>
      </w:docPartBody>
    </w:docPart>
    <w:docPart>
      <w:docPartPr>
        <w:name w:val="DF9D95BDF4304CD78077E5DD04B87C2B"/>
        <w:category>
          <w:name w:val="General"/>
          <w:gallery w:val="placeholder"/>
        </w:category>
        <w:types>
          <w:type w:val="bbPlcHdr"/>
        </w:types>
        <w:behaviors>
          <w:behavior w:val="content"/>
        </w:behaviors>
        <w:guid w:val="{88558C65-80BA-457D-B7E9-FF73C3133938}"/>
      </w:docPartPr>
      <w:docPartBody>
        <w:p w:rsidR="00C81006" w:rsidRDefault="00C81006" w:rsidP="00C81006">
          <w:pPr>
            <w:pStyle w:val="DF9D95BDF4304CD78077E5DD04B87C2B"/>
          </w:pPr>
          <w:r w:rsidRPr="005E36DF">
            <w:rPr>
              <w:rStyle w:val="PlaceholderText"/>
            </w:rPr>
            <w:t>Click or tap here to enter text.</w:t>
          </w:r>
        </w:p>
      </w:docPartBody>
    </w:docPart>
    <w:docPart>
      <w:docPartPr>
        <w:name w:val="E9599551BB674E2B970C7D61D712C1A7"/>
        <w:category>
          <w:name w:val="General"/>
          <w:gallery w:val="placeholder"/>
        </w:category>
        <w:types>
          <w:type w:val="bbPlcHdr"/>
        </w:types>
        <w:behaviors>
          <w:behavior w:val="content"/>
        </w:behaviors>
        <w:guid w:val="{113208F0-56B0-4A01-96CB-CA73C67ADD5B}"/>
      </w:docPartPr>
      <w:docPartBody>
        <w:p w:rsidR="00F328D1" w:rsidRDefault="00F81168" w:rsidP="00F81168">
          <w:pPr>
            <w:pStyle w:val="E9599551BB674E2B970C7D61D712C1A7"/>
          </w:pPr>
          <w:r w:rsidRPr="005E36DF">
            <w:rPr>
              <w:rStyle w:val="PlaceholderText"/>
            </w:rPr>
            <w:t>Click or tap here to enter text.</w:t>
          </w:r>
        </w:p>
      </w:docPartBody>
    </w:docPart>
    <w:docPart>
      <w:docPartPr>
        <w:name w:val="494D08DF461B4E979ED25316BF1C1B6F"/>
        <w:category>
          <w:name w:val="General"/>
          <w:gallery w:val="placeholder"/>
        </w:category>
        <w:types>
          <w:type w:val="bbPlcHdr"/>
        </w:types>
        <w:behaviors>
          <w:behavior w:val="content"/>
        </w:behaviors>
        <w:guid w:val="{C92C861F-FA62-403D-8866-C4FCD6DE44BC}"/>
      </w:docPartPr>
      <w:docPartBody>
        <w:p w:rsidR="00F328D1" w:rsidRDefault="00F81168" w:rsidP="00F81168">
          <w:pPr>
            <w:pStyle w:val="494D08DF461B4E979ED25316BF1C1B6F"/>
          </w:pPr>
          <w:r w:rsidRPr="005E36DF">
            <w:rPr>
              <w:rStyle w:val="PlaceholderText"/>
            </w:rPr>
            <w:t>Click or tap here to enter text.</w:t>
          </w:r>
        </w:p>
      </w:docPartBody>
    </w:docPart>
    <w:docPart>
      <w:docPartPr>
        <w:name w:val="92CEB74CEBCD4691A01AE82802394C14"/>
        <w:category>
          <w:name w:val="General"/>
          <w:gallery w:val="placeholder"/>
        </w:category>
        <w:types>
          <w:type w:val="bbPlcHdr"/>
        </w:types>
        <w:behaviors>
          <w:behavior w:val="content"/>
        </w:behaviors>
        <w:guid w:val="{52237852-836C-4E3A-A2BE-A0D784485C70}"/>
      </w:docPartPr>
      <w:docPartBody>
        <w:p w:rsidR="00F328D1" w:rsidRDefault="00F81168" w:rsidP="00F81168">
          <w:pPr>
            <w:pStyle w:val="92CEB74CEBCD4691A01AE82802394C14"/>
          </w:pPr>
          <w:r w:rsidRPr="005E36DF">
            <w:rPr>
              <w:rStyle w:val="PlaceholderText"/>
            </w:rPr>
            <w:t>Click or tap here to enter text.</w:t>
          </w:r>
        </w:p>
      </w:docPartBody>
    </w:docPart>
    <w:docPart>
      <w:docPartPr>
        <w:name w:val="EE5678AB1D3D4A0399B72E337C619F79"/>
        <w:category>
          <w:name w:val="General"/>
          <w:gallery w:val="placeholder"/>
        </w:category>
        <w:types>
          <w:type w:val="bbPlcHdr"/>
        </w:types>
        <w:behaviors>
          <w:behavior w:val="content"/>
        </w:behaviors>
        <w:guid w:val="{B502B5A7-C353-4A2F-8085-40484D280B31}"/>
      </w:docPartPr>
      <w:docPartBody>
        <w:p w:rsidR="00F328D1" w:rsidRDefault="00F81168" w:rsidP="00F81168">
          <w:pPr>
            <w:pStyle w:val="EE5678AB1D3D4A0399B72E337C619F79"/>
          </w:pPr>
          <w:r w:rsidRPr="005E36DF">
            <w:rPr>
              <w:rStyle w:val="PlaceholderText"/>
            </w:rPr>
            <w:t>Click or tap here to enter text.</w:t>
          </w:r>
        </w:p>
      </w:docPartBody>
    </w:docPart>
    <w:docPart>
      <w:docPartPr>
        <w:name w:val="6B8A5EEB58634257AB6D1FBB99B520C7"/>
        <w:category>
          <w:name w:val="General"/>
          <w:gallery w:val="placeholder"/>
        </w:category>
        <w:types>
          <w:type w:val="bbPlcHdr"/>
        </w:types>
        <w:behaviors>
          <w:behavior w:val="content"/>
        </w:behaviors>
        <w:guid w:val="{FB0B9E39-7532-4102-BD5C-3CB0714A534C}"/>
      </w:docPartPr>
      <w:docPartBody>
        <w:p w:rsidR="00F328D1" w:rsidRDefault="00F81168" w:rsidP="00F81168">
          <w:pPr>
            <w:pStyle w:val="6B8A5EEB58634257AB6D1FBB99B520C7"/>
          </w:pPr>
          <w:r w:rsidRPr="005E36DF">
            <w:rPr>
              <w:rStyle w:val="PlaceholderText"/>
            </w:rPr>
            <w:t>Click or tap here to enter text.</w:t>
          </w:r>
        </w:p>
      </w:docPartBody>
    </w:docPart>
    <w:docPart>
      <w:docPartPr>
        <w:name w:val="9120356CD23B451BB617E8F10156874A"/>
        <w:category>
          <w:name w:val="General"/>
          <w:gallery w:val="placeholder"/>
        </w:category>
        <w:types>
          <w:type w:val="bbPlcHdr"/>
        </w:types>
        <w:behaviors>
          <w:behavior w:val="content"/>
        </w:behaviors>
        <w:guid w:val="{B0873D95-E220-4CE3-9A5D-FFC34D0E5E39}"/>
      </w:docPartPr>
      <w:docPartBody>
        <w:p w:rsidR="00F328D1" w:rsidRDefault="00F81168" w:rsidP="00F81168">
          <w:pPr>
            <w:pStyle w:val="9120356CD23B451BB617E8F10156874A"/>
          </w:pPr>
          <w:r w:rsidRPr="005E36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MS PMincho"/>
    <w:panose1 w:val="020B03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1006"/>
    <w:rsid w:val="000E13F7"/>
    <w:rsid w:val="00147DAE"/>
    <w:rsid w:val="00181E5C"/>
    <w:rsid w:val="002F2C6D"/>
    <w:rsid w:val="003B388D"/>
    <w:rsid w:val="003F6F5B"/>
    <w:rsid w:val="00415BC5"/>
    <w:rsid w:val="004E5E04"/>
    <w:rsid w:val="006841D7"/>
    <w:rsid w:val="006D605F"/>
    <w:rsid w:val="006F47AF"/>
    <w:rsid w:val="00AF1D0D"/>
    <w:rsid w:val="00B21EB3"/>
    <w:rsid w:val="00BA1C47"/>
    <w:rsid w:val="00C81006"/>
    <w:rsid w:val="00D27865"/>
    <w:rsid w:val="00D34867"/>
    <w:rsid w:val="00DE0D0B"/>
    <w:rsid w:val="00F328D1"/>
    <w:rsid w:val="00F81168"/>
    <w:rsid w:val="00FC42D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168"/>
    <w:rPr>
      <w:color w:val="808080"/>
    </w:rPr>
  </w:style>
  <w:style w:type="paragraph" w:customStyle="1" w:styleId="A4E18BC68CFD430D8162ABC965E54121">
    <w:name w:val="A4E18BC68CFD430D8162ABC965E54121"/>
    <w:rsid w:val="00C81006"/>
  </w:style>
  <w:style w:type="paragraph" w:customStyle="1" w:styleId="668835F71B8C4568834295570E79DA0F">
    <w:name w:val="668835F71B8C4568834295570E79DA0F"/>
    <w:rsid w:val="00C81006"/>
  </w:style>
  <w:style w:type="paragraph" w:customStyle="1" w:styleId="328EA1FDB8BE49ECAD52A87E0A0D1A85">
    <w:name w:val="328EA1FDB8BE49ECAD52A87E0A0D1A85"/>
    <w:rsid w:val="00C81006"/>
  </w:style>
  <w:style w:type="paragraph" w:customStyle="1" w:styleId="DF9D95BDF4304CD78077E5DD04B87C2B">
    <w:name w:val="DF9D95BDF4304CD78077E5DD04B87C2B"/>
    <w:rsid w:val="00C81006"/>
  </w:style>
  <w:style w:type="paragraph" w:customStyle="1" w:styleId="E9599551BB674E2B970C7D61D712C1A7">
    <w:name w:val="E9599551BB674E2B970C7D61D712C1A7"/>
    <w:rsid w:val="00F81168"/>
  </w:style>
  <w:style w:type="paragraph" w:customStyle="1" w:styleId="494D08DF461B4E979ED25316BF1C1B6F">
    <w:name w:val="494D08DF461B4E979ED25316BF1C1B6F"/>
    <w:rsid w:val="00F81168"/>
  </w:style>
  <w:style w:type="paragraph" w:customStyle="1" w:styleId="92CEB74CEBCD4691A01AE82802394C14">
    <w:name w:val="92CEB74CEBCD4691A01AE82802394C14"/>
    <w:rsid w:val="00F81168"/>
  </w:style>
  <w:style w:type="paragraph" w:customStyle="1" w:styleId="EE5678AB1D3D4A0399B72E337C619F79">
    <w:name w:val="EE5678AB1D3D4A0399B72E337C619F79"/>
    <w:rsid w:val="00F81168"/>
  </w:style>
  <w:style w:type="paragraph" w:customStyle="1" w:styleId="6B8A5EEB58634257AB6D1FBB99B520C7">
    <w:name w:val="6B8A5EEB58634257AB6D1FBB99B520C7"/>
    <w:rsid w:val="00F81168"/>
  </w:style>
  <w:style w:type="paragraph" w:customStyle="1" w:styleId="9120356CD23B451BB617E8F10156874A">
    <w:name w:val="9120356CD23B451BB617E8F10156874A"/>
    <w:rsid w:val="00F81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0"/>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ef3714-6ce0-4e34-9185-aca0df8dd2bd">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6" ma:contentTypeDescription="Create a new document." ma:contentTypeScope="" ma:versionID="7b73106de3451e69fa603f1d59d144f8">
  <xsd:schema xmlns:xsd="http://www.w3.org/2001/XMLSchema" xmlns:xs="http://www.w3.org/2001/XMLSchema" xmlns:p="http://schemas.microsoft.com/office/2006/metadata/properties" xmlns:ns2="13ef3714-6ce0-4e34-9185-aca0df8dd2bd" xmlns:ns3="068b94d1-f089-4c47-abb6-20f20898a544" xmlns:ns4="985ec44e-1bab-4c0b-9df0-6ba128686fc9" targetNamespace="http://schemas.microsoft.com/office/2006/metadata/properties" ma:root="true" ma:fieldsID="6592b51fd091c1c6f49ad9aba99faf72" ns2:_="" ns3:_="" ns4:_="">
    <xsd:import namespace="13ef3714-6ce0-4e34-9185-aca0df8dd2bd"/>
    <xsd:import namespace="068b94d1-f089-4c47-abb6-20f20898a54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c5b3346-aa51-4025-add1-13f2d7ee623c}" ma:internalName="TaxCatchAll" ma:showField="CatchAllData" ma:web="068b94d1-f089-4c47-abb6-20f20898a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42F51-6282-4A54-B814-2A72482EA9CF}">
  <ds:schemaRefs>
    <ds:schemaRef ds:uri="http://schemas.microsoft.com/office/2006/metadata/properties"/>
    <ds:schemaRef ds:uri="http://schemas.microsoft.com/office/infopath/2007/PartnerControls"/>
    <ds:schemaRef ds:uri="13ef3714-6ce0-4e34-9185-aca0df8dd2bd"/>
    <ds:schemaRef ds:uri="985ec44e-1bab-4c0b-9df0-6ba128686fc9"/>
  </ds:schemaRefs>
</ds:datastoreItem>
</file>

<file path=customXml/itemProps2.xml><?xml version="1.0" encoding="utf-8"?>
<ds:datastoreItem xmlns:ds="http://schemas.openxmlformats.org/officeDocument/2006/customXml" ds:itemID="{3522F097-6CCA-4A3C-B156-2A36B7856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450F8-5356-4C75-9A22-D25E34922F39}">
  <ds:schemaRefs>
    <ds:schemaRef ds:uri="http://schemas.openxmlformats.org/officeDocument/2006/bibliography"/>
  </ds:schemaRefs>
</ds:datastoreItem>
</file>

<file path=customXml/itemProps4.xml><?xml version="1.0" encoding="utf-8"?>
<ds:datastoreItem xmlns:ds="http://schemas.openxmlformats.org/officeDocument/2006/customXml" ds:itemID="{B3131BA7-0CFD-449E-8653-6E49E158C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Nastav</dc:creator>
  <cp:lastModifiedBy>Amandine Rushenguziminega</cp:lastModifiedBy>
  <cp:revision>7</cp:revision>
  <dcterms:created xsi:type="dcterms:W3CDTF">2021-10-18T21:51:00Z</dcterms:created>
  <dcterms:modified xsi:type="dcterms:W3CDTF">2022-10-11T15:49:00Z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0x010100AAAD0A91CC5DB94993D7D14C8E9AB896</vt:lpwstr>
  </property>
  <property fmtid="{D5CDD505-2E9C-101B-9397-08002B2CF9AE}" pid="3" name="MediaServiceImageTags">
    <vt:lpwstr/>
  </property>
</Properties>
</file>