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CC" w:rsidRPr="006069AF" w:rsidRDefault="00FE79CC" w:rsidP="00FE79CC">
      <w:pPr>
        <w:pStyle w:val="Heading2"/>
        <w:jc w:val="center"/>
        <w:rPr>
          <w:lang w:val="pt-PT"/>
        </w:rPr>
      </w:pPr>
      <w:r w:rsidRPr="006069AF">
        <w:rPr>
          <w:lang w:val="pt-PT"/>
        </w:rPr>
        <w:t>Modelos de Termos de Referência</w:t>
      </w:r>
    </w:p>
    <w:p w:rsidR="004C79D5" w:rsidRPr="006069AF" w:rsidRDefault="00FE79CC" w:rsidP="00FE79CC">
      <w:pPr>
        <w:pStyle w:val="Heading2"/>
        <w:spacing w:before="0"/>
        <w:jc w:val="center"/>
        <w:rPr>
          <w:lang w:val="pt-PT"/>
        </w:rPr>
      </w:pPr>
      <w:r w:rsidRPr="006069AF">
        <w:rPr>
          <w:lang w:val="pt-PT"/>
        </w:rPr>
        <w:t>Grupo de Trabalho Técnico para a medição estatística dos Fluxos Financeiros Ilícitos</w:t>
      </w:r>
    </w:p>
    <w:p w:rsidR="004C79D5" w:rsidRPr="006069AF" w:rsidRDefault="004C79D5" w:rsidP="00012DA5">
      <w:pPr>
        <w:spacing w:after="0"/>
        <w:jc w:val="both"/>
        <w:rPr>
          <w:rFonts w:eastAsia="Times New Roman"/>
          <w:lang w:val="pt-PT"/>
        </w:rPr>
      </w:pPr>
    </w:p>
    <w:p w:rsidR="004C79D5" w:rsidRPr="006069AF" w:rsidRDefault="00FE79CC" w:rsidP="00FE79CC">
      <w:pPr>
        <w:pStyle w:val="Heading3"/>
        <w:numPr>
          <w:ilvl w:val="0"/>
          <w:numId w:val="8"/>
        </w:numPr>
        <w:rPr>
          <w:rFonts w:eastAsia="Times New Roman"/>
          <w:lang w:val="pt-PT"/>
        </w:rPr>
      </w:pPr>
      <w:r w:rsidRPr="006069AF">
        <w:rPr>
          <w:rFonts w:eastAsia="Times New Roman"/>
          <w:lang w:val="pt-PT"/>
        </w:rPr>
        <w:t>Introdução</w:t>
      </w:r>
    </w:p>
    <w:p w:rsidR="00DB42D1" w:rsidRPr="006069AF" w:rsidRDefault="00DB42D1" w:rsidP="00DB42D1">
      <w:pPr>
        <w:spacing w:after="0"/>
        <w:jc w:val="both"/>
        <w:rPr>
          <w:rFonts w:eastAsia="Times New Roman"/>
          <w:lang w:val="pt-PT"/>
        </w:rPr>
      </w:pPr>
    </w:p>
    <w:p w:rsidR="00FE79CC" w:rsidRPr="006069AF" w:rsidRDefault="00FE79CC" w:rsidP="00FE79CC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jc w:val="both"/>
        <w:rPr>
          <w:lang w:val="pt-PT"/>
        </w:rPr>
      </w:pPr>
      <w:r w:rsidRPr="006069AF">
        <w:rPr>
          <w:lang w:val="pt-PT"/>
        </w:rPr>
        <w:t>Os fluxos financeiros ilícitos (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>) ameaçam a capacidade dos países para alcançar a Agenda 2030 e os Objectivos de Desenvolvimento Sustentável (</w:t>
      </w:r>
      <w:proofErr w:type="spellStart"/>
      <w:r w:rsidRPr="006069AF">
        <w:rPr>
          <w:lang w:val="pt-PT"/>
        </w:rPr>
        <w:t>ODS</w:t>
      </w:r>
      <w:proofErr w:type="spellEnd"/>
      <w:r w:rsidRPr="006069AF">
        <w:rPr>
          <w:lang w:val="pt-PT"/>
        </w:rPr>
        <w:t xml:space="preserve">), desviando recursos do desenvolvimento sustentável e inclusivo. Este é também o caso </w:t>
      </w:r>
      <w:proofErr w:type="gramStart"/>
      <w:r w:rsidRPr="006069AF">
        <w:rPr>
          <w:lang w:val="pt-PT"/>
        </w:rPr>
        <w:t>em</w:t>
      </w:r>
      <w:proofErr w:type="gramEnd"/>
      <w:r w:rsidRPr="006069AF">
        <w:rPr>
          <w:lang w:val="pt-PT"/>
        </w:rPr>
        <w:t xml:space="preserve"> [nome do país]. Estes riscos foram reconhecidos no objectivo 16.4 da Agenda 2030 que apela a, </w:t>
      </w:r>
      <w:r w:rsidR="009439CC">
        <w:rPr>
          <w:lang w:val="pt-PT"/>
        </w:rPr>
        <w:t>“</w:t>
      </w:r>
      <w:r w:rsidRPr="006069AF">
        <w:rPr>
          <w:lang w:val="pt-PT"/>
        </w:rPr>
        <w:t>até 2030, reduzir significativamente os fluxos financeiros ilícitos e o fluxo de armas, reforçar a recuperação e devolução de bens roubados e combater todas as formas de crime organizado</w:t>
      </w:r>
      <w:r w:rsidR="009439CC">
        <w:rPr>
          <w:lang w:val="pt-PT"/>
        </w:rPr>
        <w:t>”</w:t>
      </w:r>
      <w:r w:rsidRPr="006069AF">
        <w:rPr>
          <w:lang w:val="pt-PT"/>
        </w:rPr>
        <w:t xml:space="preserve">. Em Julho de 2017, a Assembleia Geral das Nações Unidas adoptou um quadro de indicadores do </w:t>
      </w:r>
      <w:proofErr w:type="spellStart"/>
      <w:r w:rsidR="009439CC">
        <w:rPr>
          <w:lang w:val="pt-PT"/>
        </w:rPr>
        <w:t>O</w:t>
      </w:r>
      <w:r w:rsidRPr="006069AF">
        <w:rPr>
          <w:lang w:val="pt-PT"/>
        </w:rPr>
        <w:t>DS</w:t>
      </w:r>
      <w:proofErr w:type="spellEnd"/>
      <w:r w:rsidRPr="006069AF">
        <w:rPr>
          <w:lang w:val="pt-PT"/>
        </w:rPr>
        <w:t xml:space="preserve"> com o indicador 16.4.1 destinado a medir o </w:t>
      </w:r>
      <w:r w:rsidR="009439CC">
        <w:rPr>
          <w:lang w:val="pt-PT"/>
        </w:rPr>
        <w:t>“</w:t>
      </w:r>
      <w:r w:rsidRPr="006069AF">
        <w:rPr>
          <w:lang w:val="pt-PT"/>
        </w:rPr>
        <w:t>valor total dos fluxos financeiros ilícitos internos e externos</w:t>
      </w:r>
      <w:r w:rsidR="009439CC">
        <w:rPr>
          <w:lang w:val="pt-PT"/>
        </w:rPr>
        <w:t>”</w:t>
      </w:r>
      <w:r w:rsidRPr="006069AF">
        <w:rPr>
          <w:lang w:val="pt-PT"/>
        </w:rPr>
        <w:t xml:space="preserve">. A Agenda de Acção de Adis Abeba sobre o financiamento do desenvolvimento apela de igual modo aos fóruns a redobrar os esforços para reduzir substancialmente os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 xml:space="preserve"> até 2030. </w:t>
      </w:r>
    </w:p>
    <w:p w:rsidR="00FE79CC" w:rsidRPr="006069AF" w:rsidRDefault="00FE79CC" w:rsidP="00FE79CC">
      <w:pPr>
        <w:pStyle w:val="ListParagraph"/>
        <w:widowControl w:val="0"/>
        <w:spacing w:afterLines="120" w:after="288" w:line="240" w:lineRule="atLeast"/>
        <w:ind w:left="466" w:right="95"/>
        <w:jc w:val="both"/>
        <w:rPr>
          <w:lang w:val="pt-PT"/>
        </w:rPr>
      </w:pPr>
    </w:p>
    <w:p w:rsidR="00FE79CC" w:rsidRPr="006069AF" w:rsidRDefault="00FE79CC" w:rsidP="00FE79CC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jc w:val="both"/>
        <w:rPr>
          <w:lang w:val="pt-PT"/>
        </w:rPr>
      </w:pPr>
      <w:r w:rsidRPr="006069AF">
        <w:rPr>
          <w:lang w:val="pt-PT"/>
        </w:rPr>
        <w:t>[Nome do país]</w:t>
      </w:r>
      <w:r w:rsidR="009439CC">
        <w:rPr>
          <w:lang w:val="pt-PT"/>
        </w:rPr>
        <w:t xml:space="preserve"> está exposto principalmente </w:t>
      </w:r>
      <w:proofErr w:type="gramStart"/>
      <w:r w:rsidR="009439CC">
        <w:rPr>
          <w:lang w:val="pt-PT"/>
        </w:rPr>
        <w:t>os</w:t>
      </w:r>
      <w:proofErr w:type="gramEnd"/>
      <w:r w:rsidRPr="006069AF">
        <w:rPr>
          <w:lang w:val="pt-PT"/>
        </w:rPr>
        <w:t xml:space="preserve"> [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 xml:space="preserve"> fiscais e comerciais, tais como evasão fiscal, desvio de preços comerciais, desvio de lucros do MNE, e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 xml:space="preserve"> de actividades do tipo roubo e exploração, mercados ilegais e corrupção]. [Descrever brevemente as principais iniciativas e mecanismos nacionais para reduzir os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>].</w:t>
      </w:r>
    </w:p>
    <w:p w:rsidR="00FE79CC" w:rsidRPr="006069AF" w:rsidRDefault="00FE79CC" w:rsidP="00FE79CC">
      <w:pPr>
        <w:pStyle w:val="ListParagraph"/>
        <w:rPr>
          <w:lang w:val="pt-PT"/>
        </w:rPr>
      </w:pPr>
    </w:p>
    <w:p w:rsidR="00FE79CC" w:rsidRPr="006069AF" w:rsidRDefault="009439CC" w:rsidP="00FE79CC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jc w:val="both"/>
        <w:rPr>
          <w:lang w:val="pt-PT"/>
        </w:rPr>
      </w:pPr>
      <w:proofErr w:type="gramStart"/>
      <w:r>
        <w:rPr>
          <w:lang w:val="pt-PT"/>
        </w:rPr>
        <w:t>O</w:t>
      </w:r>
      <w:r w:rsidR="00FE79CC" w:rsidRPr="006069AF">
        <w:rPr>
          <w:lang w:val="pt-PT"/>
        </w:rPr>
        <w:t xml:space="preserve">s </w:t>
      </w:r>
      <w:proofErr w:type="spellStart"/>
      <w:r w:rsidR="00CC5D40">
        <w:rPr>
          <w:lang w:val="pt-PT"/>
        </w:rPr>
        <w:t>FFI</w:t>
      </w:r>
      <w:proofErr w:type="spellEnd"/>
      <w:r w:rsidR="00FE79CC" w:rsidRPr="006069AF">
        <w:rPr>
          <w:lang w:val="pt-PT"/>
        </w:rPr>
        <w:t xml:space="preserve"> de</w:t>
      </w:r>
      <w:r>
        <w:rPr>
          <w:lang w:val="pt-PT"/>
        </w:rPr>
        <w:t>vem</w:t>
      </w:r>
      <w:r w:rsidR="00FE79CC" w:rsidRPr="006069AF">
        <w:rPr>
          <w:lang w:val="pt-PT"/>
        </w:rPr>
        <w:t xml:space="preserve"> ser medidas</w:t>
      </w:r>
      <w:proofErr w:type="gramEnd"/>
      <w:r w:rsidR="00FE79CC" w:rsidRPr="006069AF">
        <w:rPr>
          <w:lang w:val="pt-PT"/>
        </w:rPr>
        <w:t xml:space="preserve"> para compreender os fluxos, destinos e motivações relacionados, e para conceber e implementar medidas eficazes para refrear </w:t>
      </w:r>
      <w:r>
        <w:rPr>
          <w:lang w:val="pt-PT"/>
        </w:rPr>
        <w:t xml:space="preserve">os </w:t>
      </w:r>
      <w:proofErr w:type="spellStart"/>
      <w:r>
        <w:rPr>
          <w:lang w:val="pt-PT"/>
        </w:rPr>
        <w:t>FFI</w:t>
      </w:r>
      <w:proofErr w:type="spellEnd"/>
      <w:r w:rsidR="00FE79CC" w:rsidRPr="006069AF">
        <w:rPr>
          <w:lang w:val="pt-PT"/>
        </w:rPr>
        <w:t xml:space="preserve">. Os </w:t>
      </w:r>
      <w:proofErr w:type="spellStart"/>
      <w:r w:rsidR="00CC5D40">
        <w:rPr>
          <w:lang w:val="pt-PT"/>
        </w:rPr>
        <w:t>FFI</w:t>
      </w:r>
      <w:proofErr w:type="spellEnd"/>
      <w:r w:rsidR="00FE79CC" w:rsidRPr="006069AF">
        <w:rPr>
          <w:lang w:val="pt-PT"/>
        </w:rPr>
        <w:t xml:space="preserve"> também influenciam o produto interno bruto (PIB) e outras </w:t>
      </w:r>
      <w:proofErr w:type="spellStart"/>
      <w:r w:rsidR="00FE79CC" w:rsidRPr="006069AF">
        <w:rPr>
          <w:lang w:val="pt-PT"/>
        </w:rPr>
        <w:t>estatísticas-chave</w:t>
      </w:r>
      <w:proofErr w:type="spellEnd"/>
      <w:r w:rsidR="00FE79CC" w:rsidRPr="006069AF">
        <w:rPr>
          <w:lang w:val="pt-PT"/>
        </w:rPr>
        <w:t xml:space="preserve"> que dão origem a uma medição errada ou a uma interpretação errada do desenvolvimento económico. A </w:t>
      </w:r>
      <w:proofErr w:type="spellStart"/>
      <w:r w:rsidR="00FE79CC" w:rsidRPr="006069AF">
        <w:rPr>
          <w:lang w:val="pt-PT"/>
        </w:rPr>
        <w:t>UNCTAD</w:t>
      </w:r>
      <w:proofErr w:type="spellEnd"/>
      <w:r w:rsidR="00FE79CC" w:rsidRPr="006069AF">
        <w:rPr>
          <w:lang w:val="pt-PT"/>
        </w:rPr>
        <w:t xml:space="preserve"> e a </w:t>
      </w:r>
      <w:proofErr w:type="spellStart"/>
      <w:r w:rsidR="00FE79CC" w:rsidRPr="006069AF">
        <w:rPr>
          <w:lang w:val="pt-PT"/>
        </w:rPr>
        <w:t>UNODC</w:t>
      </w:r>
      <w:proofErr w:type="spellEnd"/>
      <w:r w:rsidR="00FE79CC" w:rsidRPr="006069AF">
        <w:rPr>
          <w:lang w:val="pt-PT"/>
        </w:rPr>
        <w:t xml:space="preserve">, como guardiãs do indicador 16.4.1, desenvolveram Orientações Metodológicas para medir diferentes tipos de </w:t>
      </w:r>
      <w:proofErr w:type="spellStart"/>
      <w:r w:rsidR="00CC5D40">
        <w:rPr>
          <w:lang w:val="pt-PT"/>
        </w:rPr>
        <w:t>FFI</w:t>
      </w:r>
      <w:proofErr w:type="spellEnd"/>
      <w:r w:rsidR="00FE79CC" w:rsidRPr="006069AF">
        <w:rPr>
          <w:lang w:val="pt-PT"/>
        </w:rPr>
        <w:t>. Estas destinam-se a autoridades estatísticas e outras autoridades nacionais com mandato para recolher e aceder a dados relevantes. [Nome do país]</w:t>
      </w:r>
      <w:r>
        <w:rPr>
          <w:lang w:val="pt-PT"/>
        </w:rPr>
        <w:t xml:space="preserve"> </w:t>
      </w:r>
      <w:r w:rsidR="00FE79CC" w:rsidRPr="006069AF">
        <w:rPr>
          <w:lang w:val="pt-PT"/>
        </w:rPr>
        <w:t xml:space="preserve">está envolvido no teste piloto destes métodos sob a orientação e capacitação fornecidas pelo projecto </w:t>
      </w:r>
      <w:proofErr w:type="spellStart"/>
      <w:r w:rsidR="00FE79CC" w:rsidRPr="006069AF">
        <w:rPr>
          <w:lang w:val="pt-PT"/>
        </w:rPr>
        <w:t>UNECA/UNCTAD/UNODC</w:t>
      </w:r>
      <w:proofErr w:type="spellEnd"/>
      <w:r w:rsidR="00FE79CC" w:rsidRPr="006069AF">
        <w:rPr>
          <w:lang w:val="pt-PT"/>
        </w:rPr>
        <w:t xml:space="preserve"> sobre Definição, estimativa e divulgação de estatísticas sobre </w:t>
      </w:r>
      <w:proofErr w:type="spellStart"/>
      <w:r w:rsidR="00CC5D40">
        <w:rPr>
          <w:lang w:val="pt-PT"/>
        </w:rPr>
        <w:t>FFI</w:t>
      </w:r>
      <w:proofErr w:type="spellEnd"/>
      <w:r w:rsidR="00FE79CC" w:rsidRPr="006069AF">
        <w:rPr>
          <w:lang w:val="pt-PT"/>
        </w:rPr>
        <w:t xml:space="preserve"> em África.</w:t>
      </w:r>
    </w:p>
    <w:p w:rsidR="00FE79CC" w:rsidRPr="006069AF" w:rsidRDefault="00FE79CC" w:rsidP="00FE79CC">
      <w:pPr>
        <w:pStyle w:val="ListParagraph"/>
        <w:widowControl w:val="0"/>
        <w:spacing w:afterLines="120" w:after="288" w:line="240" w:lineRule="atLeast"/>
        <w:ind w:left="466" w:right="95"/>
        <w:jc w:val="both"/>
        <w:rPr>
          <w:lang w:val="pt-PT"/>
        </w:rPr>
      </w:pPr>
    </w:p>
    <w:p w:rsidR="00430B44" w:rsidRPr="006069AF" w:rsidRDefault="009439CC" w:rsidP="00FE79CC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contextualSpacing w:val="0"/>
        <w:jc w:val="both"/>
        <w:rPr>
          <w:rFonts w:eastAsia="Times New Roman"/>
          <w:lang w:val="pt-PT"/>
        </w:rPr>
      </w:pPr>
      <w:r>
        <w:rPr>
          <w:lang w:val="pt-PT"/>
        </w:rPr>
        <w:t xml:space="preserve">Os </w:t>
      </w:r>
      <w:proofErr w:type="spellStart"/>
      <w:r>
        <w:rPr>
          <w:lang w:val="pt-PT"/>
        </w:rPr>
        <w:t>FFI</w:t>
      </w:r>
      <w:proofErr w:type="spellEnd"/>
      <w:r w:rsidR="00FE79CC" w:rsidRPr="006069AF">
        <w:rPr>
          <w:lang w:val="pt-PT"/>
        </w:rPr>
        <w:t xml:space="preserve"> deixam muito poucos vestígios nos registos oficiais e estes dados estão dispersos pelos dados detidos pelas autoridades nacionais e outras fontes. A medição dos muitos tipos de </w:t>
      </w:r>
      <w:proofErr w:type="spellStart"/>
      <w:r w:rsidR="00CC5D40">
        <w:rPr>
          <w:lang w:val="pt-PT"/>
        </w:rPr>
        <w:t>FFI</w:t>
      </w:r>
      <w:proofErr w:type="spellEnd"/>
      <w:r w:rsidR="00FE79CC" w:rsidRPr="006069AF">
        <w:rPr>
          <w:lang w:val="pt-PT"/>
        </w:rPr>
        <w:t xml:space="preserve"> num único indicador requer uma estreita colaboração no âmbito do sistema estatístico nacional (SNS) e com os detentores de dados administrativos e privados, em coordenação com o SNS. A compilação do indicador 16.4.1 do </w:t>
      </w:r>
      <w:proofErr w:type="spellStart"/>
      <w:r>
        <w:rPr>
          <w:lang w:val="pt-PT"/>
        </w:rPr>
        <w:t>ODS</w:t>
      </w:r>
      <w:proofErr w:type="spellEnd"/>
      <w:r w:rsidR="00FE79CC" w:rsidRPr="006069AF">
        <w:rPr>
          <w:lang w:val="pt-PT"/>
        </w:rPr>
        <w:t xml:space="preserve"> é uma actividade técnica e estatística que deve ser realizada de forma independente, em conformidade com os Princípios Fundamentais das Estatísticas Oficiais</w:t>
      </w:r>
      <w:r w:rsidR="00C57A9E" w:rsidRPr="006069AF">
        <w:rPr>
          <w:rStyle w:val="FootnoteReference"/>
          <w:lang w:val="pt-PT"/>
        </w:rPr>
        <w:footnoteReference w:id="1"/>
      </w:r>
      <w:r w:rsidR="00430B44" w:rsidRPr="006069AF">
        <w:rPr>
          <w:lang w:val="pt-PT"/>
        </w:rPr>
        <w:t>.</w:t>
      </w:r>
    </w:p>
    <w:p w:rsidR="00A83C17" w:rsidRPr="009439CC" w:rsidRDefault="00FE79CC" w:rsidP="009439CC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contextualSpacing w:val="0"/>
        <w:jc w:val="both"/>
        <w:rPr>
          <w:rFonts w:eastAsia="Times New Roman"/>
          <w:lang w:val="pt-PT"/>
        </w:rPr>
      </w:pPr>
      <w:r w:rsidRPr="009439CC">
        <w:rPr>
          <w:rFonts w:cstheme="minorHAnsi"/>
          <w:lang w:val="pt-PT"/>
        </w:rPr>
        <w:t>Tendo em conta estes desenvolvimentos, será criado um Grupo de Trabalho Técnico para a medição estatística dos fluxos financeiros ilícitos (</w:t>
      </w:r>
      <w:proofErr w:type="spellStart"/>
      <w:r w:rsidRPr="009439CC">
        <w:rPr>
          <w:rFonts w:cstheme="minorHAnsi"/>
          <w:lang w:val="pt-PT"/>
        </w:rPr>
        <w:t>G</w:t>
      </w:r>
      <w:r w:rsidR="00247094">
        <w:rPr>
          <w:rFonts w:cstheme="minorHAnsi"/>
          <w:lang w:val="pt-PT"/>
        </w:rPr>
        <w:t>TT</w:t>
      </w:r>
      <w:r w:rsidRPr="009439CC">
        <w:rPr>
          <w:rFonts w:cstheme="minorHAnsi"/>
          <w:lang w:val="pt-PT"/>
        </w:rPr>
        <w:t>-</w:t>
      </w:r>
      <w:r w:rsidR="00CC5D40" w:rsidRPr="009439CC">
        <w:rPr>
          <w:rFonts w:cstheme="minorHAnsi"/>
          <w:lang w:val="pt-PT"/>
        </w:rPr>
        <w:t>FFI</w:t>
      </w:r>
      <w:proofErr w:type="spellEnd"/>
      <w:r w:rsidRPr="009439CC">
        <w:rPr>
          <w:rFonts w:cstheme="minorHAnsi"/>
          <w:lang w:val="pt-PT"/>
        </w:rPr>
        <w:t>), composto por estaticistas e outros peritos nacionais [Descrever quaisquer modalidades de trabalho específicas do país, por exemplo, qual a agência que assegura o secreta</w:t>
      </w:r>
      <w:r w:rsidR="00247094">
        <w:rPr>
          <w:rFonts w:cstheme="minorHAnsi"/>
          <w:lang w:val="pt-PT"/>
        </w:rPr>
        <w:t xml:space="preserve">riado e como as conclusões dos </w:t>
      </w:r>
      <w:proofErr w:type="spellStart"/>
      <w:r w:rsidRPr="009439CC">
        <w:rPr>
          <w:rFonts w:cstheme="minorHAnsi"/>
          <w:lang w:val="pt-PT"/>
        </w:rPr>
        <w:t>G</w:t>
      </w:r>
      <w:r w:rsidR="00247094">
        <w:rPr>
          <w:rFonts w:cstheme="minorHAnsi"/>
          <w:lang w:val="pt-PT"/>
        </w:rPr>
        <w:t>TT</w:t>
      </w:r>
      <w:r w:rsidRPr="009439CC">
        <w:rPr>
          <w:rFonts w:cstheme="minorHAnsi"/>
          <w:lang w:val="pt-PT"/>
        </w:rPr>
        <w:t>-</w:t>
      </w:r>
      <w:r w:rsidR="00CC5D40" w:rsidRPr="009439CC">
        <w:rPr>
          <w:rFonts w:cstheme="minorHAnsi"/>
          <w:lang w:val="pt-PT"/>
        </w:rPr>
        <w:t>FFI</w:t>
      </w:r>
      <w:proofErr w:type="spellEnd"/>
      <w:r w:rsidRPr="009439CC">
        <w:rPr>
          <w:rFonts w:cstheme="minorHAnsi"/>
          <w:lang w:val="pt-PT"/>
        </w:rPr>
        <w:t xml:space="preserve"> serão divulgadas ou discutidas no país].</w:t>
      </w:r>
      <w:r w:rsidR="00A83C17" w:rsidRPr="009439CC">
        <w:rPr>
          <w:rFonts w:eastAsia="Times New Roman"/>
          <w:lang w:val="pt-PT"/>
        </w:rPr>
        <w:br w:type="page"/>
      </w:r>
    </w:p>
    <w:p w:rsidR="0064333C" w:rsidRPr="006069AF" w:rsidRDefault="00FE79CC" w:rsidP="004F68FD">
      <w:pPr>
        <w:pStyle w:val="Heading3"/>
        <w:numPr>
          <w:ilvl w:val="0"/>
          <w:numId w:val="8"/>
        </w:numPr>
        <w:rPr>
          <w:rFonts w:eastAsia="Times New Roman"/>
          <w:lang w:val="pt-PT"/>
        </w:rPr>
      </w:pPr>
      <w:r w:rsidRPr="006069AF">
        <w:rPr>
          <w:rFonts w:eastAsia="Times New Roman"/>
          <w:lang w:val="pt-PT"/>
        </w:rPr>
        <w:lastRenderedPageBreak/>
        <w:t>Objectivo</w:t>
      </w:r>
    </w:p>
    <w:p w:rsidR="006C6DA9" w:rsidRPr="006069AF" w:rsidRDefault="006C6DA9" w:rsidP="006C6DA9">
      <w:pPr>
        <w:rPr>
          <w:lang w:val="pt-PT"/>
        </w:rPr>
      </w:pPr>
    </w:p>
    <w:p w:rsidR="001157C4" w:rsidRPr="006069AF" w:rsidRDefault="00247094" w:rsidP="00FE79CC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contextualSpacing w:val="0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O objectivo dos </w:t>
      </w:r>
      <w:proofErr w:type="spellStart"/>
      <w:r w:rsidR="00FE79CC" w:rsidRPr="006069AF">
        <w:rPr>
          <w:rFonts w:cstheme="minorHAnsi"/>
          <w:lang w:val="pt-PT"/>
        </w:rPr>
        <w:t>G</w:t>
      </w:r>
      <w:r>
        <w:rPr>
          <w:rFonts w:cstheme="minorHAnsi"/>
          <w:lang w:val="pt-PT"/>
        </w:rPr>
        <w:t>TT</w:t>
      </w:r>
      <w:r w:rsidR="00FE79CC" w:rsidRPr="006069AF">
        <w:rPr>
          <w:rFonts w:cstheme="minorHAnsi"/>
          <w:lang w:val="pt-PT"/>
        </w:rPr>
        <w:t>-</w:t>
      </w:r>
      <w:r w:rsidR="00CC5D40">
        <w:rPr>
          <w:rFonts w:cstheme="minorHAnsi"/>
          <w:lang w:val="pt-PT"/>
        </w:rPr>
        <w:t>FFI</w:t>
      </w:r>
      <w:proofErr w:type="spellEnd"/>
      <w:r w:rsidR="00FE79CC" w:rsidRPr="006069AF">
        <w:rPr>
          <w:rFonts w:cstheme="minorHAnsi"/>
          <w:lang w:val="pt-PT"/>
        </w:rPr>
        <w:t xml:space="preserve"> é estabelecer as bases para a medição estatística dos </w:t>
      </w:r>
      <w:proofErr w:type="spellStart"/>
      <w:r w:rsidR="00CC5D40">
        <w:rPr>
          <w:rFonts w:cstheme="minorHAnsi"/>
          <w:lang w:val="pt-PT"/>
        </w:rPr>
        <w:t>FFI</w:t>
      </w:r>
      <w:proofErr w:type="spellEnd"/>
      <w:r w:rsidR="00FE79CC" w:rsidRPr="006069AF">
        <w:rPr>
          <w:rFonts w:cstheme="minorHAnsi"/>
          <w:lang w:val="pt-PT"/>
        </w:rPr>
        <w:t xml:space="preserve"> em [nome do país]</w:t>
      </w:r>
      <w:r w:rsidR="00680578">
        <w:rPr>
          <w:rFonts w:cstheme="minorHAnsi"/>
          <w:lang w:val="pt-PT"/>
        </w:rPr>
        <w:t xml:space="preserve"> </w:t>
      </w:r>
      <w:r w:rsidR="00FE79CC" w:rsidRPr="006069AF">
        <w:rPr>
          <w:rFonts w:cstheme="minorHAnsi"/>
          <w:lang w:val="pt-PT"/>
        </w:rPr>
        <w:t>em conformidade com as normas e métodos internacionais para o relatório sobre a Agenda 2030, como segue</w:t>
      </w:r>
      <w:r w:rsidR="001157C4" w:rsidRPr="006069AF">
        <w:rPr>
          <w:rFonts w:cstheme="minorHAnsi"/>
          <w:lang w:val="pt-PT"/>
        </w:rPr>
        <w:t xml:space="preserve">: </w:t>
      </w:r>
    </w:p>
    <w:p w:rsidR="00FE79CC" w:rsidRPr="006069AF" w:rsidRDefault="00FE79CC" w:rsidP="00FE79CC">
      <w:pPr>
        <w:pStyle w:val="ListParagraph"/>
        <w:numPr>
          <w:ilvl w:val="2"/>
          <w:numId w:val="7"/>
        </w:numPr>
        <w:spacing w:after="0"/>
        <w:jc w:val="both"/>
        <w:rPr>
          <w:rFonts w:cstheme="minorHAnsi"/>
          <w:lang w:val="pt-PT"/>
        </w:rPr>
      </w:pPr>
      <w:r w:rsidRPr="006069AF">
        <w:rPr>
          <w:rFonts w:cstheme="minorHAnsi"/>
          <w:lang w:val="pt-PT"/>
        </w:rPr>
        <w:t>Fornecer uma plataforma de colaboração entre as autoridades nacionais e promover a consulta com as partes interessadas;</w:t>
      </w:r>
    </w:p>
    <w:p w:rsidR="00FE79CC" w:rsidRPr="006069AF" w:rsidRDefault="00FE79CC" w:rsidP="00FE79CC">
      <w:pPr>
        <w:pStyle w:val="ListParagraph"/>
        <w:numPr>
          <w:ilvl w:val="2"/>
          <w:numId w:val="7"/>
        </w:numPr>
        <w:spacing w:after="0"/>
        <w:jc w:val="both"/>
        <w:rPr>
          <w:rFonts w:cstheme="minorHAnsi"/>
          <w:lang w:val="pt-PT"/>
        </w:rPr>
      </w:pPr>
      <w:r w:rsidRPr="006069AF">
        <w:rPr>
          <w:rFonts w:cstheme="minorHAnsi"/>
          <w:lang w:val="pt-PT"/>
        </w:rPr>
        <w:t>Construir uma infra-estrutura de dados para o acompanhamento nacional d</w:t>
      </w:r>
      <w:r w:rsidR="009439CC">
        <w:rPr>
          <w:rFonts w:cstheme="minorHAnsi"/>
          <w:lang w:val="pt-PT"/>
        </w:rPr>
        <w:t xml:space="preserve">os </w:t>
      </w:r>
      <w:proofErr w:type="spellStart"/>
      <w:r w:rsidR="009439CC">
        <w:rPr>
          <w:rFonts w:cstheme="minorHAnsi"/>
          <w:lang w:val="pt-PT"/>
        </w:rPr>
        <w:t>FFI</w:t>
      </w:r>
      <w:proofErr w:type="spellEnd"/>
      <w:r w:rsidRPr="006069AF">
        <w:rPr>
          <w:rFonts w:cstheme="minorHAnsi"/>
          <w:lang w:val="pt-PT"/>
        </w:rPr>
        <w:t xml:space="preserve"> no contexto da Agenda 2030; </w:t>
      </w:r>
      <w:proofErr w:type="gramStart"/>
      <w:r w:rsidRPr="006069AF">
        <w:rPr>
          <w:rFonts w:cstheme="minorHAnsi"/>
          <w:lang w:val="pt-PT"/>
        </w:rPr>
        <w:t>e</w:t>
      </w:r>
      <w:proofErr w:type="gramEnd"/>
    </w:p>
    <w:p w:rsidR="006A31F9" w:rsidRPr="006069AF" w:rsidRDefault="00FE79CC" w:rsidP="00FE79CC">
      <w:pPr>
        <w:pStyle w:val="ListParagraph"/>
        <w:numPr>
          <w:ilvl w:val="2"/>
          <w:numId w:val="7"/>
        </w:numPr>
        <w:spacing w:after="0"/>
        <w:jc w:val="both"/>
        <w:rPr>
          <w:rFonts w:cstheme="minorHAnsi"/>
          <w:lang w:val="pt-PT"/>
        </w:rPr>
      </w:pPr>
      <w:r w:rsidRPr="006069AF">
        <w:rPr>
          <w:rFonts w:cstheme="minorHAnsi"/>
          <w:lang w:val="pt-PT"/>
        </w:rPr>
        <w:t xml:space="preserve">Reforçar a capacidade das autoridades nacionais para medir e controlar </w:t>
      </w:r>
      <w:r w:rsidR="009439CC">
        <w:rPr>
          <w:rFonts w:cstheme="minorHAnsi"/>
          <w:lang w:val="pt-PT"/>
        </w:rPr>
        <w:t xml:space="preserve">os </w:t>
      </w:r>
      <w:proofErr w:type="spellStart"/>
      <w:r w:rsidR="009439CC">
        <w:rPr>
          <w:rFonts w:cstheme="minorHAnsi"/>
          <w:lang w:val="pt-PT"/>
        </w:rPr>
        <w:t>FFI</w:t>
      </w:r>
      <w:proofErr w:type="spellEnd"/>
      <w:r w:rsidRPr="006069AF">
        <w:rPr>
          <w:rFonts w:cstheme="minorHAnsi"/>
          <w:lang w:val="pt-PT"/>
        </w:rPr>
        <w:t>, num esforço coordenado, em apoio à política nacional de contenção d</w:t>
      </w:r>
      <w:r w:rsidR="009439CC">
        <w:rPr>
          <w:rFonts w:cstheme="minorHAnsi"/>
          <w:lang w:val="pt-PT"/>
        </w:rPr>
        <w:t xml:space="preserve">os </w:t>
      </w:r>
      <w:proofErr w:type="spellStart"/>
      <w:r w:rsidR="009439CC">
        <w:rPr>
          <w:rFonts w:cstheme="minorHAnsi"/>
          <w:lang w:val="pt-PT"/>
        </w:rPr>
        <w:t>FFI</w:t>
      </w:r>
      <w:proofErr w:type="spellEnd"/>
      <w:r w:rsidR="00BE3859" w:rsidRPr="006069AF">
        <w:rPr>
          <w:rFonts w:cstheme="minorHAnsi"/>
          <w:lang w:val="pt-PT"/>
        </w:rPr>
        <w:t>.</w:t>
      </w:r>
    </w:p>
    <w:p w:rsidR="009E0BA2" w:rsidRPr="006069AF" w:rsidRDefault="009E0BA2" w:rsidP="009E0BA2">
      <w:pPr>
        <w:pStyle w:val="ListParagraph"/>
        <w:spacing w:after="0"/>
        <w:ind w:left="1202"/>
        <w:jc w:val="both"/>
        <w:rPr>
          <w:rFonts w:cstheme="minorHAnsi"/>
          <w:lang w:val="pt-PT"/>
        </w:rPr>
      </w:pPr>
    </w:p>
    <w:p w:rsidR="008E66FC" w:rsidRPr="006069AF" w:rsidRDefault="00FE79CC" w:rsidP="00A14A1A">
      <w:pPr>
        <w:pStyle w:val="ListParagraph"/>
        <w:widowControl w:val="0"/>
        <w:spacing w:afterLines="120" w:after="288" w:line="240" w:lineRule="atLeast"/>
        <w:ind w:left="0" w:right="95"/>
        <w:contextualSpacing w:val="0"/>
        <w:rPr>
          <w:rFonts w:cstheme="minorHAnsi"/>
          <w:lang w:val="pt-PT"/>
        </w:rPr>
      </w:pPr>
      <w:r w:rsidRPr="006069AF">
        <w:rPr>
          <w:rFonts w:cstheme="minorHAnsi"/>
          <w:lang w:val="pt-PT"/>
        </w:rPr>
        <w:t xml:space="preserve">Os </w:t>
      </w:r>
      <w:proofErr w:type="spellStart"/>
      <w:r w:rsidR="00680578">
        <w:rPr>
          <w:rFonts w:cstheme="minorHAnsi"/>
          <w:lang w:val="pt-PT"/>
        </w:rPr>
        <w:t>GTT-FFI</w:t>
      </w:r>
      <w:proofErr w:type="spellEnd"/>
      <w:r w:rsidRPr="006069AF">
        <w:rPr>
          <w:rFonts w:cstheme="minorHAnsi"/>
          <w:lang w:val="pt-PT"/>
        </w:rPr>
        <w:t xml:space="preserve"> trabalharão em colaboração internacional, apoiando-se nas normas estatísticas internacionais e nas orientações fornecidas pela </w:t>
      </w:r>
      <w:proofErr w:type="spellStart"/>
      <w:r w:rsidRPr="006069AF">
        <w:rPr>
          <w:rFonts w:cstheme="minorHAnsi"/>
          <w:lang w:val="pt-PT"/>
        </w:rPr>
        <w:t>UNCTAD</w:t>
      </w:r>
      <w:proofErr w:type="spellEnd"/>
      <w:r w:rsidRPr="006069AF">
        <w:rPr>
          <w:rFonts w:cstheme="minorHAnsi"/>
          <w:lang w:val="pt-PT"/>
        </w:rPr>
        <w:t xml:space="preserve">, </w:t>
      </w:r>
      <w:proofErr w:type="spellStart"/>
      <w:r w:rsidRPr="006069AF">
        <w:rPr>
          <w:rFonts w:cstheme="minorHAnsi"/>
          <w:lang w:val="pt-PT"/>
        </w:rPr>
        <w:t>UNODC</w:t>
      </w:r>
      <w:proofErr w:type="spellEnd"/>
      <w:r w:rsidRPr="006069AF">
        <w:rPr>
          <w:rFonts w:cstheme="minorHAnsi"/>
          <w:lang w:val="pt-PT"/>
        </w:rPr>
        <w:t xml:space="preserve"> e </w:t>
      </w:r>
      <w:proofErr w:type="spellStart"/>
      <w:r w:rsidRPr="006069AF">
        <w:rPr>
          <w:rFonts w:cstheme="minorHAnsi"/>
          <w:lang w:val="pt-PT"/>
        </w:rPr>
        <w:t>UNECA</w:t>
      </w:r>
      <w:proofErr w:type="spellEnd"/>
      <w:r w:rsidRPr="006069AF">
        <w:rPr>
          <w:rFonts w:cstheme="minorHAnsi"/>
          <w:lang w:val="pt-PT"/>
        </w:rPr>
        <w:t>, e trocando as melhores práticas com outros países envolvidos na medição estatística d</w:t>
      </w:r>
      <w:r w:rsidR="009439CC">
        <w:rPr>
          <w:rFonts w:cstheme="minorHAnsi"/>
          <w:lang w:val="pt-PT"/>
        </w:rPr>
        <w:t xml:space="preserve">os </w:t>
      </w:r>
      <w:proofErr w:type="spellStart"/>
      <w:r w:rsidR="009439CC">
        <w:rPr>
          <w:rFonts w:cstheme="minorHAnsi"/>
          <w:lang w:val="pt-PT"/>
        </w:rPr>
        <w:t>FFI</w:t>
      </w:r>
      <w:proofErr w:type="spellEnd"/>
      <w:r w:rsidR="009E0BA2" w:rsidRPr="006069AF">
        <w:rPr>
          <w:rFonts w:cstheme="minorHAnsi"/>
          <w:lang w:val="pt-PT"/>
        </w:rPr>
        <w:t>.</w:t>
      </w:r>
    </w:p>
    <w:p w:rsidR="009530F5" w:rsidRPr="006069AF" w:rsidRDefault="009530F5" w:rsidP="00A14A1A">
      <w:pPr>
        <w:pStyle w:val="ListParagraph"/>
        <w:widowControl w:val="0"/>
        <w:spacing w:afterLines="120" w:after="288" w:line="240" w:lineRule="atLeast"/>
        <w:ind w:left="0" w:right="95"/>
        <w:contextualSpacing w:val="0"/>
        <w:rPr>
          <w:rFonts w:cstheme="minorHAnsi"/>
          <w:lang w:val="pt-PT"/>
        </w:rPr>
      </w:pPr>
    </w:p>
    <w:p w:rsidR="0064333C" w:rsidRPr="006069AF" w:rsidRDefault="00FE79CC" w:rsidP="00FE79CC">
      <w:pPr>
        <w:pStyle w:val="Heading3"/>
        <w:numPr>
          <w:ilvl w:val="0"/>
          <w:numId w:val="8"/>
        </w:numPr>
        <w:rPr>
          <w:rFonts w:eastAsia="Times New Roman"/>
          <w:lang w:val="pt-PT"/>
        </w:rPr>
      </w:pPr>
      <w:r w:rsidRPr="006069AF">
        <w:rPr>
          <w:rFonts w:eastAsia="Times New Roman"/>
          <w:lang w:val="pt-PT"/>
        </w:rPr>
        <w:t>Actividades e resultados planeados</w:t>
      </w:r>
    </w:p>
    <w:p w:rsidR="00E760FD" w:rsidRPr="006069AF" w:rsidRDefault="00E760FD" w:rsidP="00E760FD">
      <w:pPr>
        <w:rPr>
          <w:lang w:val="pt-PT"/>
        </w:rPr>
      </w:pPr>
    </w:p>
    <w:p w:rsidR="000374AF" w:rsidRPr="006069AF" w:rsidRDefault="00FE79CC" w:rsidP="00FE79CC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contextualSpacing w:val="0"/>
        <w:jc w:val="both"/>
        <w:rPr>
          <w:lang w:val="pt-PT"/>
        </w:rPr>
      </w:pPr>
      <w:r w:rsidRPr="006069AF">
        <w:rPr>
          <w:lang w:val="pt-PT"/>
        </w:rPr>
        <w:t xml:space="preserve">Os </w:t>
      </w:r>
      <w:proofErr w:type="spellStart"/>
      <w:r w:rsidR="00680578">
        <w:rPr>
          <w:lang w:val="pt-PT"/>
        </w:rPr>
        <w:t>GTT-FFI</w:t>
      </w:r>
      <w:proofErr w:type="spellEnd"/>
      <w:r w:rsidRPr="006069AF">
        <w:rPr>
          <w:lang w:val="pt-PT"/>
        </w:rPr>
        <w:t xml:space="preserve"> realizarão as seguintes actividades</w:t>
      </w:r>
      <w:r w:rsidR="006D6795" w:rsidRPr="006069AF">
        <w:rPr>
          <w:lang w:val="pt-PT"/>
        </w:rPr>
        <w:t>:</w:t>
      </w:r>
    </w:p>
    <w:p w:rsidR="006069AF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t xml:space="preserve">Discutir os mandatos, as competências e as relações das autoridades nacionais e outras partes interessadas relacionadas com os diferentes tipos de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>;</w:t>
      </w:r>
    </w:p>
    <w:p w:rsidR="006069AF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t xml:space="preserve">Considerar os conhecimentos, informações e estimativas existentes sobre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 xml:space="preserve"> e avaliar os riscos e a exposição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 xml:space="preserve"> </w:t>
      </w:r>
      <w:proofErr w:type="gramStart"/>
      <w:r w:rsidRPr="006069AF">
        <w:rPr>
          <w:lang w:val="pt-PT"/>
        </w:rPr>
        <w:t>em</w:t>
      </w:r>
      <w:proofErr w:type="gramEnd"/>
      <w:r w:rsidRPr="006069AF">
        <w:rPr>
          <w:lang w:val="pt-PT"/>
        </w:rPr>
        <w:t xml:space="preserve"> [nome do país];</w:t>
      </w:r>
    </w:p>
    <w:p w:rsidR="006069AF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t>Rever os dados à disposição das autoridades nacionais, incluindo o acesso a outros dados administrativos ou privados, tendo em conta os quadros jurídicos;</w:t>
      </w:r>
    </w:p>
    <w:p w:rsidR="006069AF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t>Avaliar a capacidade estatística actual das autoridades nacionais e identificar as necessidades prioritárias de desenvolvimento;</w:t>
      </w:r>
    </w:p>
    <w:p w:rsidR="006069AF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t xml:space="preserve">Orientar o planeamento de testes-piloto, incluindo a selecção de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 xml:space="preserve"> a medir como prioridade, e acordar uma divisão do trabalho entre agências;</w:t>
      </w:r>
    </w:p>
    <w:p w:rsidR="006069AF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t xml:space="preserve">Contribuir para a acumulação de conhecimentos, </w:t>
      </w:r>
      <w:proofErr w:type="spellStart"/>
      <w:r w:rsidRPr="006069AF">
        <w:rPr>
          <w:lang w:val="pt-PT"/>
        </w:rPr>
        <w:t>conhecimentos</w:t>
      </w:r>
      <w:proofErr w:type="spellEnd"/>
      <w:r w:rsidRPr="006069AF">
        <w:rPr>
          <w:lang w:val="pt-PT"/>
        </w:rPr>
        <w:t xml:space="preserve"> especializados, ferramentas e recursos para uso nacional, partilhar conhecimentos especializados, e rever as necessidades de formação e as orientações disponíveis;</w:t>
      </w:r>
    </w:p>
    <w:p w:rsidR="006069AF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t xml:space="preserve">Fornecer uma </w:t>
      </w:r>
      <w:proofErr w:type="gramStart"/>
      <w:r w:rsidRPr="006069AF">
        <w:rPr>
          <w:lang w:val="pt-PT"/>
        </w:rPr>
        <w:t>caixa de ressonância</w:t>
      </w:r>
      <w:proofErr w:type="gramEnd"/>
      <w:r w:rsidRPr="006069AF">
        <w:rPr>
          <w:lang w:val="pt-PT"/>
        </w:rPr>
        <w:t xml:space="preserve"> para a discussão dos desafios e conclusões dos testes-piloto no decurso do trabalho, rever os progressos e conclusões;</w:t>
      </w:r>
    </w:p>
    <w:p w:rsidR="006069AF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t xml:space="preserve">Organizar reuniões conforme necessário para informar e envolver as partes interessadas e outras autoridades nacionais sobre os planos, progressos e resultados dos trabalhos, e os desafios e a importância de medir os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>;</w:t>
      </w:r>
    </w:p>
    <w:p w:rsidR="006069AF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t xml:space="preserve">Chegar a acordo sobre um Plano de Acção para a medição futura dos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 xml:space="preserve"> no país, considerando a infra-estrutura de dados necessária e a capacidade estatística. Discutir e acordar prioridades a curto e longo prazo para o desenvolvimento da capacidade e o trabalho estatístico sobre os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>;</w:t>
      </w:r>
    </w:p>
    <w:p w:rsidR="00714B93" w:rsidRPr="006069AF" w:rsidRDefault="006069AF" w:rsidP="006069AF">
      <w:pPr>
        <w:pStyle w:val="ListParagraph"/>
        <w:numPr>
          <w:ilvl w:val="2"/>
          <w:numId w:val="7"/>
        </w:numPr>
        <w:spacing w:after="0"/>
        <w:jc w:val="both"/>
        <w:rPr>
          <w:lang w:val="pt-PT"/>
        </w:rPr>
      </w:pPr>
      <w:r w:rsidRPr="006069AF">
        <w:rPr>
          <w:lang w:val="pt-PT"/>
        </w:rPr>
        <w:lastRenderedPageBreak/>
        <w:t xml:space="preserve">Promover uma abordagem </w:t>
      </w:r>
      <w:proofErr w:type="spellStart"/>
      <w:r w:rsidRPr="006069AF">
        <w:rPr>
          <w:lang w:val="pt-PT"/>
        </w:rPr>
        <w:t>pangovernamental</w:t>
      </w:r>
      <w:proofErr w:type="spellEnd"/>
      <w:r w:rsidRPr="006069AF">
        <w:rPr>
          <w:lang w:val="pt-PT"/>
        </w:rPr>
        <w:t xml:space="preserve"> para lidar com os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 xml:space="preserve">, partilhar os resultados estatísticos e procurar financiamento para a medição estatística contínua dos </w:t>
      </w:r>
      <w:proofErr w:type="spellStart"/>
      <w:r w:rsidR="00CC5D40">
        <w:rPr>
          <w:lang w:val="pt-PT"/>
        </w:rPr>
        <w:t>FFI</w:t>
      </w:r>
      <w:proofErr w:type="spellEnd"/>
      <w:r w:rsidRPr="006069AF">
        <w:rPr>
          <w:lang w:val="pt-PT"/>
        </w:rPr>
        <w:t>, com vista à elaboração de relatórios no contexto da Agenda 2030 e mais além</w:t>
      </w:r>
      <w:r w:rsidR="006027FD" w:rsidRPr="006069AF">
        <w:rPr>
          <w:lang w:val="pt-PT"/>
        </w:rPr>
        <w:t>.</w:t>
      </w:r>
    </w:p>
    <w:p w:rsidR="0047394D" w:rsidRPr="006069AF" w:rsidRDefault="0047394D" w:rsidP="0047394D">
      <w:pPr>
        <w:spacing w:after="0"/>
        <w:jc w:val="both"/>
        <w:rPr>
          <w:lang w:val="pt-PT"/>
        </w:rPr>
      </w:pPr>
    </w:p>
    <w:p w:rsidR="0064333C" w:rsidRPr="006069AF" w:rsidRDefault="00F058CA" w:rsidP="006069AF">
      <w:pPr>
        <w:pStyle w:val="Heading3"/>
        <w:numPr>
          <w:ilvl w:val="0"/>
          <w:numId w:val="8"/>
        </w:numPr>
        <w:rPr>
          <w:rFonts w:eastAsia="Times New Roman"/>
          <w:lang w:val="pt-PT"/>
        </w:rPr>
      </w:pPr>
      <w:r>
        <w:rPr>
          <w:rFonts w:eastAsia="Times New Roman"/>
          <w:lang w:val="pt-PT"/>
        </w:rPr>
        <w:t>Cronograma</w:t>
      </w:r>
    </w:p>
    <w:p w:rsidR="00E760FD" w:rsidRPr="006069AF" w:rsidRDefault="00E760FD" w:rsidP="001D04AF">
      <w:pPr>
        <w:keepNext/>
        <w:keepLines/>
        <w:rPr>
          <w:lang w:val="pt-PT"/>
        </w:rPr>
      </w:pPr>
    </w:p>
    <w:p w:rsidR="00E760FD" w:rsidRPr="006069AF" w:rsidRDefault="006069AF" w:rsidP="006069AF">
      <w:pPr>
        <w:pStyle w:val="ListParagraph"/>
        <w:keepNext/>
        <w:keepLines/>
        <w:numPr>
          <w:ilvl w:val="1"/>
          <w:numId w:val="7"/>
        </w:numPr>
        <w:spacing w:afterLines="120" w:after="288" w:line="240" w:lineRule="atLeast"/>
        <w:ind w:right="95"/>
        <w:contextualSpacing w:val="0"/>
        <w:jc w:val="both"/>
        <w:rPr>
          <w:rFonts w:cstheme="minorHAnsi"/>
          <w:lang w:val="pt-PT"/>
        </w:rPr>
      </w:pPr>
      <w:r w:rsidRPr="006069AF">
        <w:rPr>
          <w:rFonts w:cstheme="minorHAnsi"/>
          <w:lang w:val="pt-PT"/>
        </w:rPr>
        <w:t xml:space="preserve">As actividades dos </w:t>
      </w:r>
      <w:proofErr w:type="spellStart"/>
      <w:r w:rsidR="00680578">
        <w:rPr>
          <w:rFonts w:cstheme="minorHAnsi"/>
          <w:lang w:val="pt-PT"/>
        </w:rPr>
        <w:t>GTT-FFI</w:t>
      </w:r>
      <w:proofErr w:type="spellEnd"/>
      <w:r w:rsidRPr="006069AF">
        <w:rPr>
          <w:rFonts w:cstheme="minorHAnsi"/>
          <w:lang w:val="pt-PT"/>
        </w:rPr>
        <w:t xml:space="preserve"> são planeadas de acordo com o calendário indicativo</w:t>
      </w:r>
      <w:r w:rsidR="00E760FD" w:rsidRPr="006069AF">
        <w:rPr>
          <w:rFonts w:cstheme="minorHAnsi"/>
          <w:lang w:val="pt-PT"/>
        </w:rPr>
        <w:t xml:space="preserve">: </w:t>
      </w:r>
    </w:p>
    <w:tbl>
      <w:tblPr>
        <w:tblStyle w:val="GridTable1Light-Accent51"/>
        <w:tblW w:w="9328" w:type="dxa"/>
        <w:tblInd w:w="-431" w:type="dxa"/>
        <w:tblLook w:val="04A0" w:firstRow="1" w:lastRow="0" w:firstColumn="1" w:lastColumn="0" w:noHBand="0" w:noVBand="1"/>
      </w:tblPr>
      <w:tblGrid>
        <w:gridCol w:w="2099"/>
        <w:gridCol w:w="7229"/>
      </w:tblGrid>
      <w:tr w:rsidR="00E760FD" w:rsidRPr="006069AF" w:rsidTr="00C77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E760FD" w:rsidRPr="006069AF" w:rsidRDefault="006069AF" w:rsidP="00072053">
            <w:pPr>
              <w:tabs>
                <w:tab w:val="left" w:pos="567"/>
              </w:tabs>
              <w:ind w:right="95"/>
              <w:jc w:val="both"/>
              <w:rPr>
                <w:rFonts w:cstheme="minorHAnsi"/>
                <w:b w:val="0"/>
                <w:color w:val="2F5496" w:themeColor="accent1" w:themeShade="BF"/>
                <w:sz w:val="24"/>
                <w:szCs w:val="24"/>
                <w:lang w:val="pt-PT"/>
              </w:rPr>
            </w:pPr>
            <w:r w:rsidRPr="006069AF">
              <w:rPr>
                <w:rFonts w:cstheme="minorHAnsi"/>
                <w:color w:val="2F5496" w:themeColor="accent1" w:themeShade="BF"/>
                <w:sz w:val="24"/>
                <w:szCs w:val="24"/>
                <w:lang w:val="pt-PT"/>
              </w:rPr>
              <w:t>Cronologia</w:t>
            </w:r>
          </w:p>
        </w:tc>
        <w:tc>
          <w:tcPr>
            <w:tcW w:w="7229" w:type="dxa"/>
          </w:tcPr>
          <w:p w:rsidR="00E760FD" w:rsidRPr="006069AF" w:rsidRDefault="006069AF" w:rsidP="00072053">
            <w:pPr>
              <w:tabs>
                <w:tab w:val="left" w:pos="567"/>
              </w:tabs>
              <w:ind w:right="9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2F5496" w:themeColor="accent1" w:themeShade="BF"/>
                <w:sz w:val="24"/>
                <w:szCs w:val="24"/>
                <w:lang w:val="pt-PT"/>
              </w:rPr>
            </w:pPr>
            <w:r w:rsidRPr="006069AF">
              <w:rPr>
                <w:rFonts w:cstheme="minorHAnsi"/>
                <w:color w:val="2F5496" w:themeColor="accent1" w:themeShade="BF"/>
                <w:sz w:val="24"/>
                <w:szCs w:val="24"/>
                <w:lang w:val="pt-PT"/>
              </w:rPr>
              <w:t>Marcos</w:t>
            </w:r>
          </w:p>
        </w:tc>
      </w:tr>
      <w:tr w:rsidR="006069AF" w:rsidRPr="006069AF" w:rsidTr="00C7716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shd w:val="clear" w:color="auto" w:fill="DEEAF6" w:themeFill="accent5" w:themeFillTint="33"/>
          </w:tcPr>
          <w:p w:rsidR="006069AF" w:rsidRPr="006069AF" w:rsidRDefault="006069AF" w:rsidP="006069AF">
            <w:pPr>
              <w:rPr>
                <w:lang w:val="pt-PT"/>
              </w:rPr>
            </w:pPr>
            <w:r w:rsidRPr="006069AF">
              <w:rPr>
                <w:lang w:val="pt-PT"/>
              </w:rPr>
              <w:t>Fase 1</w:t>
            </w:r>
          </w:p>
        </w:tc>
        <w:tc>
          <w:tcPr>
            <w:tcW w:w="7229" w:type="dxa"/>
            <w:shd w:val="clear" w:color="auto" w:fill="DEEAF6" w:themeFill="accent5" w:themeFillTint="33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 xml:space="preserve">Teste piloto de métodos para medir </w:t>
            </w:r>
            <w:proofErr w:type="spellStart"/>
            <w:r w:rsidR="00CC5D40">
              <w:rPr>
                <w:lang w:val="pt-PT"/>
              </w:rPr>
              <w:t>FFI</w:t>
            </w:r>
            <w:proofErr w:type="spellEnd"/>
          </w:p>
        </w:tc>
      </w:tr>
      <w:tr w:rsidR="006069AF" w:rsidRPr="00A8078A" w:rsidTr="00C7716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proofErr w:type="spellStart"/>
            <w:r w:rsidRPr="006069AF">
              <w:rPr>
                <w:lang w:val="pt-PT"/>
              </w:rPr>
              <w:t>Jun-Jul</w:t>
            </w:r>
            <w:proofErr w:type="spellEnd"/>
            <w:r w:rsidRPr="006069AF">
              <w:rPr>
                <w:lang w:val="pt-PT"/>
              </w:rPr>
              <w:t xml:space="preserve">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2021</w:t>
            </w:r>
          </w:p>
        </w:tc>
        <w:tc>
          <w:tcPr>
            <w:tcW w:w="7229" w:type="dxa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 xml:space="preserve">Criar </w:t>
            </w:r>
            <w:proofErr w:type="spellStart"/>
            <w:r w:rsidR="00680578">
              <w:rPr>
                <w:lang w:val="pt-PT"/>
              </w:rPr>
              <w:t>GTT-FFI</w:t>
            </w:r>
            <w:proofErr w:type="spellEnd"/>
            <w:r w:rsidRPr="006069AF">
              <w:rPr>
                <w:lang w:val="pt-PT"/>
              </w:rPr>
              <w:t xml:space="preserve"> e concordar com os seus Termos de Referência</w:t>
            </w:r>
          </w:p>
        </w:tc>
      </w:tr>
      <w:tr w:rsidR="006069AF" w:rsidRPr="00F058CA" w:rsidTr="00C7716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proofErr w:type="spellStart"/>
            <w:r w:rsidRPr="006069AF">
              <w:rPr>
                <w:lang w:val="pt-PT"/>
              </w:rPr>
              <w:t>Jun-Jul</w:t>
            </w:r>
            <w:proofErr w:type="spellEnd"/>
            <w:r w:rsidRPr="006069AF">
              <w:rPr>
                <w:lang w:val="pt-PT"/>
              </w:rPr>
              <w:t xml:space="preserve">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2021</w:t>
            </w:r>
          </w:p>
        </w:tc>
        <w:tc>
          <w:tcPr>
            <w:tcW w:w="7229" w:type="dxa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 xml:space="preserve">Avaliação de risco </w:t>
            </w:r>
            <w:r w:rsidR="00F058CA">
              <w:rPr>
                <w:lang w:val="pt-PT"/>
              </w:rPr>
              <w:t xml:space="preserve">de </w:t>
            </w:r>
            <w:proofErr w:type="spellStart"/>
            <w:r w:rsidR="00CC5D40">
              <w:rPr>
                <w:lang w:val="pt-PT"/>
              </w:rPr>
              <w:t>FFI</w:t>
            </w:r>
            <w:proofErr w:type="spellEnd"/>
            <w:r w:rsidRPr="006069AF">
              <w:rPr>
                <w:lang w:val="pt-PT"/>
              </w:rPr>
              <w:t xml:space="preserve"> </w:t>
            </w:r>
          </w:p>
        </w:tc>
      </w:tr>
      <w:tr w:rsidR="006069AF" w:rsidRPr="00A8078A" w:rsidTr="00C77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proofErr w:type="spellStart"/>
            <w:r w:rsidRPr="006069AF">
              <w:rPr>
                <w:lang w:val="pt-PT"/>
              </w:rPr>
              <w:t>Jul-Mid-Sep</w:t>
            </w:r>
            <w:proofErr w:type="spellEnd"/>
            <w:r w:rsidRPr="006069AF">
              <w:rPr>
                <w:lang w:val="pt-PT"/>
              </w:rPr>
              <w:t xml:space="preserve">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2021</w:t>
            </w:r>
          </w:p>
        </w:tc>
        <w:tc>
          <w:tcPr>
            <w:tcW w:w="7229" w:type="dxa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>Revisão da disponibilidade de dados</w:t>
            </w:r>
          </w:p>
        </w:tc>
      </w:tr>
      <w:tr w:rsidR="006069AF" w:rsidRPr="006069AF" w:rsidTr="00C77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proofErr w:type="spellStart"/>
            <w:r w:rsidRPr="006069AF">
              <w:rPr>
                <w:lang w:val="pt-PT"/>
              </w:rPr>
              <w:t>Ago-Set</w:t>
            </w:r>
            <w:proofErr w:type="spellEnd"/>
            <w:r w:rsidRPr="006069AF">
              <w:rPr>
                <w:lang w:val="pt-PT"/>
              </w:rPr>
              <w:t xml:space="preserve">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2021</w:t>
            </w:r>
          </w:p>
        </w:tc>
        <w:tc>
          <w:tcPr>
            <w:tcW w:w="7229" w:type="dxa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>Planeamento de testes-piloto</w:t>
            </w:r>
          </w:p>
        </w:tc>
      </w:tr>
      <w:tr w:rsidR="006069AF" w:rsidRPr="00A8078A" w:rsidTr="00C77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proofErr w:type="spellStart"/>
            <w:r w:rsidRPr="006069AF">
              <w:rPr>
                <w:lang w:val="pt-PT"/>
              </w:rPr>
              <w:t>Set</w:t>
            </w:r>
            <w:proofErr w:type="spellEnd"/>
            <w:r w:rsidRPr="006069AF">
              <w:rPr>
                <w:lang w:val="pt-PT"/>
              </w:rPr>
              <w:t xml:space="preserve">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2021</w:t>
            </w:r>
          </w:p>
        </w:tc>
        <w:tc>
          <w:tcPr>
            <w:tcW w:w="7229" w:type="dxa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 xml:space="preserve">Discutir a capacidade estatística, necessidades de formação e materiais </w:t>
            </w:r>
          </w:p>
        </w:tc>
      </w:tr>
      <w:tr w:rsidR="006069AF" w:rsidRPr="00A8078A" w:rsidTr="0005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proofErr w:type="spellStart"/>
            <w:r w:rsidRPr="006069AF">
              <w:rPr>
                <w:lang w:val="pt-PT"/>
              </w:rPr>
              <w:t>Set-Nov</w:t>
            </w:r>
            <w:proofErr w:type="spellEnd"/>
            <w:r w:rsidRPr="006069AF">
              <w:rPr>
                <w:lang w:val="pt-PT"/>
              </w:rPr>
              <w:t xml:space="preserve">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2021</w:t>
            </w:r>
          </w:p>
        </w:tc>
        <w:tc>
          <w:tcPr>
            <w:tcW w:w="7229" w:type="dxa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 xml:space="preserve">Apoiar a medição piloto nacional </w:t>
            </w:r>
            <w:r w:rsidR="00F058CA">
              <w:rPr>
                <w:lang w:val="pt-PT"/>
              </w:rPr>
              <w:t xml:space="preserve">de </w:t>
            </w:r>
            <w:proofErr w:type="spellStart"/>
            <w:r w:rsidR="00CC5D40">
              <w:rPr>
                <w:lang w:val="pt-PT"/>
              </w:rPr>
              <w:t>FFI</w:t>
            </w:r>
            <w:proofErr w:type="spellEnd"/>
          </w:p>
        </w:tc>
      </w:tr>
      <w:tr w:rsidR="006069AF" w:rsidRPr="00A8078A" w:rsidTr="00C77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r w:rsidRPr="006069AF">
              <w:rPr>
                <w:lang w:val="pt-PT"/>
              </w:rPr>
              <w:t>Início de Dezembro</w:t>
            </w:r>
            <w:r w:rsidR="00F058CA">
              <w:rPr>
                <w:lang w:val="pt-PT"/>
              </w:rPr>
              <w:t xml:space="preserve"> de</w:t>
            </w:r>
            <w:r w:rsidRPr="006069AF">
              <w:rPr>
                <w:lang w:val="pt-PT"/>
              </w:rPr>
              <w:t xml:space="preserve"> 2021</w:t>
            </w:r>
          </w:p>
        </w:tc>
        <w:tc>
          <w:tcPr>
            <w:tcW w:w="7229" w:type="dxa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 xml:space="preserve">Discutir os desafios e conclusões do projecto-piloto </w:t>
            </w:r>
          </w:p>
        </w:tc>
      </w:tr>
      <w:tr w:rsidR="006069AF" w:rsidRPr="006069AF" w:rsidTr="0005072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shd w:val="clear" w:color="auto" w:fill="DEEAF6" w:themeFill="accent5" w:themeFillTint="33"/>
          </w:tcPr>
          <w:p w:rsidR="006069AF" w:rsidRPr="006069AF" w:rsidRDefault="006069AF" w:rsidP="006069AF">
            <w:pPr>
              <w:rPr>
                <w:lang w:val="pt-PT"/>
              </w:rPr>
            </w:pPr>
            <w:r w:rsidRPr="006069AF">
              <w:rPr>
                <w:lang w:val="pt-PT"/>
              </w:rPr>
              <w:t>Fase 2</w:t>
            </w:r>
          </w:p>
        </w:tc>
        <w:tc>
          <w:tcPr>
            <w:tcW w:w="7229" w:type="dxa"/>
            <w:shd w:val="clear" w:color="auto" w:fill="DEEAF6" w:themeFill="accent5" w:themeFillTint="33"/>
          </w:tcPr>
          <w:p w:rsidR="006069AF" w:rsidRPr="006069AF" w:rsidRDefault="006069AF" w:rsidP="006069AF">
            <w:pPr>
              <w:tabs>
                <w:tab w:val="left" w:pos="567"/>
              </w:tabs>
              <w:spacing w:before="40" w:after="40"/>
              <w:ind w:righ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6069AF">
              <w:rPr>
                <w:rFonts w:cstheme="minorHAnsi"/>
                <w:lang w:val="pt-PT"/>
              </w:rPr>
              <w:t>Relatórios e próximos passos</w:t>
            </w:r>
          </w:p>
        </w:tc>
      </w:tr>
      <w:tr w:rsidR="006069AF" w:rsidRPr="00A8078A" w:rsidTr="00C77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r w:rsidRPr="006069AF">
              <w:rPr>
                <w:lang w:val="pt-PT"/>
              </w:rPr>
              <w:t xml:space="preserve">Dez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2021</w:t>
            </w:r>
          </w:p>
        </w:tc>
        <w:tc>
          <w:tcPr>
            <w:tcW w:w="7229" w:type="dxa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>Discutir o relatório sobre os resultados dos testes-piloto</w:t>
            </w:r>
          </w:p>
        </w:tc>
      </w:tr>
      <w:tr w:rsidR="006069AF" w:rsidRPr="00A8078A" w:rsidTr="00C77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r w:rsidRPr="006069AF">
              <w:rPr>
                <w:lang w:val="pt-PT"/>
              </w:rPr>
              <w:t xml:space="preserve">Dez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2021</w:t>
            </w:r>
          </w:p>
        </w:tc>
        <w:tc>
          <w:tcPr>
            <w:tcW w:w="7229" w:type="dxa"/>
          </w:tcPr>
          <w:p w:rsidR="006069AF" w:rsidRPr="006069AF" w:rsidRDefault="006069AF" w:rsidP="0060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>Chegar a acordo sobre um plano de acção inicial para a medição futura d</w:t>
            </w:r>
            <w:r w:rsidR="009439CC">
              <w:rPr>
                <w:lang w:val="pt-PT"/>
              </w:rPr>
              <w:t xml:space="preserve">os </w:t>
            </w:r>
            <w:proofErr w:type="spellStart"/>
            <w:r w:rsidR="009439CC">
              <w:rPr>
                <w:lang w:val="pt-PT"/>
              </w:rPr>
              <w:t>FFI</w:t>
            </w:r>
            <w:proofErr w:type="spellEnd"/>
            <w:r w:rsidRPr="006069AF">
              <w:rPr>
                <w:lang w:val="pt-PT"/>
              </w:rPr>
              <w:t xml:space="preserve"> </w:t>
            </w:r>
          </w:p>
        </w:tc>
      </w:tr>
      <w:tr w:rsidR="006069AF" w:rsidRPr="00A8078A" w:rsidTr="00C7716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proofErr w:type="spellStart"/>
            <w:r w:rsidRPr="006069AF">
              <w:rPr>
                <w:lang w:val="pt-PT"/>
              </w:rPr>
              <w:t>Jan-Mar</w:t>
            </w:r>
            <w:proofErr w:type="spellEnd"/>
            <w:r w:rsidRPr="006069AF">
              <w:rPr>
                <w:lang w:val="pt-PT"/>
              </w:rPr>
              <w:t xml:space="preserve">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2022</w:t>
            </w:r>
          </w:p>
        </w:tc>
        <w:tc>
          <w:tcPr>
            <w:tcW w:w="7229" w:type="dxa"/>
          </w:tcPr>
          <w:p w:rsidR="006069AF" w:rsidRPr="006069AF" w:rsidRDefault="006069AF" w:rsidP="00F05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 xml:space="preserve">Chegar </w:t>
            </w:r>
            <w:r w:rsidR="00F058CA">
              <w:rPr>
                <w:lang w:val="pt-PT"/>
              </w:rPr>
              <w:t>ao</w:t>
            </w:r>
            <w:r w:rsidRPr="006069AF">
              <w:rPr>
                <w:lang w:val="pt-PT"/>
              </w:rPr>
              <w:t>s inter</w:t>
            </w:r>
            <w:r w:rsidR="00F058CA">
              <w:rPr>
                <w:lang w:val="pt-PT"/>
              </w:rPr>
              <w:t>venientes</w:t>
            </w:r>
            <w:r w:rsidRPr="006069AF">
              <w:rPr>
                <w:lang w:val="pt-PT"/>
              </w:rPr>
              <w:t xml:space="preserve"> para partilhar resultados e mobilizar apoio</w:t>
            </w:r>
          </w:p>
        </w:tc>
      </w:tr>
      <w:tr w:rsidR="006069AF" w:rsidRPr="00A8078A" w:rsidTr="0005072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proofErr w:type="spellStart"/>
            <w:r w:rsidRPr="006069AF">
              <w:rPr>
                <w:lang w:val="pt-PT"/>
              </w:rPr>
              <w:t>Fev-Mar</w:t>
            </w:r>
            <w:proofErr w:type="spellEnd"/>
            <w:r w:rsidR="00F058CA">
              <w:rPr>
                <w:lang w:val="pt-PT"/>
              </w:rPr>
              <w:t xml:space="preserve"> de</w:t>
            </w:r>
            <w:r w:rsidRPr="006069AF">
              <w:rPr>
                <w:lang w:val="pt-PT"/>
              </w:rPr>
              <w:t xml:space="preserve"> 2022</w:t>
            </w:r>
          </w:p>
        </w:tc>
        <w:tc>
          <w:tcPr>
            <w:tcW w:w="7229" w:type="dxa"/>
          </w:tcPr>
          <w:p w:rsidR="006069AF" w:rsidRPr="006069AF" w:rsidRDefault="006069AF" w:rsidP="00F05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>Aperfeiçoar o plano de acção, se necessário, com base no feedback d</w:t>
            </w:r>
            <w:r w:rsidR="00F058CA">
              <w:rPr>
                <w:lang w:val="pt-PT"/>
              </w:rPr>
              <w:t>o</w:t>
            </w:r>
            <w:r w:rsidRPr="006069AF">
              <w:rPr>
                <w:lang w:val="pt-PT"/>
              </w:rPr>
              <w:t>s inter</w:t>
            </w:r>
            <w:r w:rsidR="00F058CA">
              <w:rPr>
                <w:lang w:val="pt-PT"/>
              </w:rPr>
              <w:t>venientes</w:t>
            </w:r>
          </w:p>
        </w:tc>
      </w:tr>
      <w:tr w:rsidR="006069AF" w:rsidRPr="00A8078A" w:rsidTr="00C7716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6069AF" w:rsidRPr="006069AF" w:rsidRDefault="006069AF" w:rsidP="006069AF">
            <w:pPr>
              <w:rPr>
                <w:lang w:val="pt-PT"/>
              </w:rPr>
            </w:pPr>
            <w:r w:rsidRPr="006069AF">
              <w:rPr>
                <w:lang w:val="pt-PT"/>
              </w:rPr>
              <w:t xml:space="preserve">Jan </w:t>
            </w:r>
            <w:r w:rsidR="00F058CA">
              <w:rPr>
                <w:lang w:val="pt-PT"/>
              </w:rPr>
              <w:t xml:space="preserve">de </w:t>
            </w:r>
            <w:r w:rsidRPr="006069AF">
              <w:rPr>
                <w:lang w:val="pt-PT"/>
              </w:rPr>
              <w:t>2022 -&gt;</w:t>
            </w:r>
          </w:p>
        </w:tc>
        <w:tc>
          <w:tcPr>
            <w:tcW w:w="7229" w:type="dxa"/>
          </w:tcPr>
          <w:p w:rsidR="006069AF" w:rsidRPr="006069AF" w:rsidRDefault="006069AF" w:rsidP="00F05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069AF">
              <w:rPr>
                <w:lang w:val="pt-PT"/>
              </w:rPr>
              <w:t xml:space="preserve">Coordenar esforços para a elaboração de relatórios sobre o indicador </w:t>
            </w:r>
            <w:r w:rsidR="00F058CA">
              <w:rPr>
                <w:lang w:val="pt-PT"/>
              </w:rPr>
              <w:t xml:space="preserve">de </w:t>
            </w:r>
            <w:proofErr w:type="spellStart"/>
            <w:r w:rsidR="00F058CA">
              <w:rPr>
                <w:lang w:val="pt-PT"/>
              </w:rPr>
              <w:t>ODS</w:t>
            </w:r>
            <w:proofErr w:type="spellEnd"/>
            <w:r w:rsidRPr="006069AF">
              <w:rPr>
                <w:lang w:val="pt-PT"/>
              </w:rPr>
              <w:t xml:space="preserve"> 16.4.1 n</w:t>
            </w:r>
            <w:r w:rsidR="009439CC">
              <w:rPr>
                <w:lang w:val="pt-PT"/>
              </w:rPr>
              <w:t xml:space="preserve">os </w:t>
            </w:r>
            <w:proofErr w:type="spellStart"/>
            <w:r w:rsidR="009439CC">
              <w:rPr>
                <w:lang w:val="pt-PT"/>
              </w:rPr>
              <w:t>FFI</w:t>
            </w:r>
            <w:proofErr w:type="spellEnd"/>
          </w:p>
        </w:tc>
      </w:tr>
    </w:tbl>
    <w:p w:rsidR="00E760FD" w:rsidRPr="006069AF" w:rsidRDefault="00E760FD" w:rsidP="00E760FD">
      <w:pPr>
        <w:rPr>
          <w:lang w:val="pt-PT"/>
        </w:rPr>
      </w:pPr>
    </w:p>
    <w:p w:rsidR="0064333C" w:rsidRPr="006069AF" w:rsidRDefault="006069AF" w:rsidP="004F68FD">
      <w:pPr>
        <w:pStyle w:val="Heading3"/>
        <w:numPr>
          <w:ilvl w:val="0"/>
          <w:numId w:val="8"/>
        </w:numPr>
        <w:rPr>
          <w:rFonts w:eastAsia="Times New Roman"/>
          <w:lang w:val="pt-PT"/>
        </w:rPr>
      </w:pPr>
      <w:r w:rsidRPr="006069AF">
        <w:rPr>
          <w:rFonts w:eastAsia="Times New Roman"/>
          <w:lang w:val="pt-PT"/>
        </w:rPr>
        <w:t>Memb</w:t>
      </w:r>
      <w:r w:rsidR="0064333C" w:rsidRPr="006069AF">
        <w:rPr>
          <w:rFonts w:eastAsia="Times New Roman"/>
          <w:lang w:val="pt-PT"/>
        </w:rPr>
        <w:t>r</w:t>
      </w:r>
      <w:r w:rsidRPr="006069AF">
        <w:rPr>
          <w:rFonts w:eastAsia="Times New Roman"/>
          <w:lang w:val="pt-PT"/>
        </w:rPr>
        <w:t>o</w:t>
      </w:r>
      <w:r w:rsidR="0064333C" w:rsidRPr="006069AF">
        <w:rPr>
          <w:rFonts w:eastAsia="Times New Roman"/>
          <w:lang w:val="pt-PT"/>
        </w:rPr>
        <w:t>s</w:t>
      </w:r>
    </w:p>
    <w:p w:rsidR="001237B1" w:rsidRPr="006069AF" w:rsidRDefault="001237B1" w:rsidP="00012DA5">
      <w:pPr>
        <w:spacing w:after="0"/>
        <w:jc w:val="both"/>
        <w:rPr>
          <w:rFonts w:eastAsia="Times New Roman"/>
          <w:lang w:val="pt-PT"/>
        </w:rPr>
      </w:pPr>
    </w:p>
    <w:p w:rsidR="00E760FD" w:rsidRPr="006069AF" w:rsidRDefault="006069AF" w:rsidP="006069AF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contextualSpacing w:val="0"/>
        <w:jc w:val="both"/>
        <w:rPr>
          <w:rFonts w:cstheme="minorHAnsi"/>
          <w:lang w:val="pt-PT"/>
        </w:rPr>
      </w:pPr>
      <w:r w:rsidRPr="006069AF">
        <w:rPr>
          <w:rFonts w:cstheme="minorHAnsi"/>
          <w:lang w:val="pt-PT"/>
        </w:rPr>
        <w:t xml:space="preserve">Os </w:t>
      </w:r>
      <w:proofErr w:type="spellStart"/>
      <w:r w:rsidR="00680578">
        <w:rPr>
          <w:rFonts w:cstheme="minorHAnsi"/>
          <w:lang w:val="pt-PT"/>
        </w:rPr>
        <w:t>GTT-FFI</w:t>
      </w:r>
      <w:proofErr w:type="spellEnd"/>
      <w:r w:rsidRPr="006069AF">
        <w:rPr>
          <w:rFonts w:cstheme="minorHAnsi"/>
          <w:lang w:val="pt-PT"/>
        </w:rPr>
        <w:t xml:space="preserve"> serão compostos por peritos em estatística e </w:t>
      </w:r>
      <w:proofErr w:type="spellStart"/>
      <w:r w:rsidR="00CC5D40">
        <w:rPr>
          <w:rFonts w:cstheme="minorHAnsi"/>
          <w:lang w:val="pt-PT"/>
        </w:rPr>
        <w:t>FFI</w:t>
      </w:r>
      <w:proofErr w:type="spellEnd"/>
      <w:r w:rsidRPr="006069AF">
        <w:rPr>
          <w:rFonts w:cstheme="minorHAnsi"/>
          <w:lang w:val="pt-PT"/>
        </w:rPr>
        <w:t xml:space="preserve"> </w:t>
      </w:r>
      <w:proofErr w:type="gramStart"/>
      <w:r w:rsidRPr="006069AF">
        <w:rPr>
          <w:rFonts w:cstheme="minorHAnsi"/>
          <w:lang w:val="pt-PT"/>
        </w:rPr>
        <w:t>de</w:t>
      </w:r>
      <w:proofErr w:type="gramEnd"/>
      <w:r w:rsidRPr="006069AF">
        <w:rPr>
          <w:rFonts w:cstheme="minorHAnsi"/>
          <w:lang w:val="pt-PT"/>
        </w:rPr>
        <w:t xml:space="preserve"> [listar agências nacionais e </w:t>
      </w:r>
      <w:r w:rsidR="00F058CA">
        <w:rPr>
          <w:rFonts w:cstheme="minorHAnsi"/>
          <w:lang w:val="pt-PT"/>
        </w:rPr>
        <w:t xml:space="preserve">intervenientes </w:t>
      </w:r>
      <w:r w:rsidRPr="006069AF">
        <w:rPr>
          <w:rFonts w:cstheme="minorHAnsi"/>
          <w:lang w:val="pt-PT"/>
        </w:rPr>
        <w:t>relevantes]. Os membros com dados de contacto são apresentados no quadro 1 em anexo</w:t>
      </w:r>
      <w:r w:rsidR="00E760FD" w:rsidRPr="006069AF">
        <w:rPr>
          <w:rFonts w:cstheme="minorHAnsi"/>
          <w:lang w:val="pt-PT"/>
        </w:rPr>
        <w:t xml:space="preserve">. </w:t>
      </w:r>
    </w:p>
    <w:p w:rsidR="00E760FD" w:rsidRPr="006069AF" w:rsidRDefault="007B5402" w:rsidP="006069AF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contextualSpacing w:val="0"/>
        <w:jc w:val="both"/>
        <w:rPr>
          <w:lang w:val="pt-PT"/>
        </w:rPr>
      </w:pPr>
      <w:r w:rsidRPr="006069AF">
        <w:rPr>
          <w:rFonts w:cstheme="minorHAnsi"/>
          <w:lang w:val="pt-PT"/>
        </w:rPr>
        <w:t>[</w:t>
      </w:r>
      <w:r w:rsidR="006069AF" w:rsidRPr="006069AF">
        <w:rPr>
          <w:rFonts w:cstheme="minorHAnsi"/>
          <w:i/>
          <w:iCs/>
          <w:lang w:val="pt-PT"/>
        </w:rPr>
        <w:t xml:space="preserve">Instituição] actuará como Secretariado dos </w:t>
      </w:r>
      <w:proofErr w:type="spellStart"/>
      <w:r w:rsidR="00680578">
        <w:rPr>
          <w:rFonts w:cstheme="minorHAnsi"/>
          <w:i/>
          <w:iCs/>
          <w:lang w:val="pt-PT"/>
        </w:rPr>
        <w:t>GTT-FFI</w:t>
      </w:r>
      <w:proofErr w:type="spellEnd"/>
      <w:r w:rsidR="00E760FD" w:rsidRPr="006069AF">
        <w:rPr>
          <w:rFonts w:cstheme="minorHAnsi"/>
          <w:lang w:val="pt-PT"/>
        </w:rPr>
        <w:t>.</w:t>
      </w:r>
    </w:p>
    <w:p w:rsidR="009A5F4A" w:rsidRPr="006069AF" w:rsidRDefault="009A5F4A" w:rsidP="006069AF">
      <w:pPr>
        <w:pStyle w:val="ListParagraph"/>
        <w:widowControl w:val="0"/>
        <w:numPr>
          <w:ilvl w:val="1"/>
          <w:numId w:val="7"/>
        </w:numPr>
        <w:spacing w:afterLines="120" w:after="288" w:line="240" w:lineRule="atLeast"/>
        <w:ind w:right="95"/>
        <w:contextualSpacing w:val="0"/>
        <w:jc w:val="both"/>
        <w:rPr>
          <w:lang w:val="pt-PT"/>
        </w:rPr>
      </w:pPr>
      <w:r w:rsidRPr="006069AF">
        <w:rPr>
          <w:lang w:val="pt-PT"/>
        </w:rPr>
        <w:t>[</w:t>
      </w:r>
      <w:r w:rsidR="006069AF" w:rsidRPr="006069AF">
        <w:rPr>
          <w:i/>
          <w:iCs/>
          <w:lang w:val="pt-PT"/>
        </w:rPr>
        <w:t xml:space="preserve">Nome] actuará como Ponto Focal dos </w:t>
      </w:r>
      <w:proofErr w:type="spellStart"/>
      <w:r w:rsidR="00680578">
        <w:rPr>
          <w:i/>
          <w:iCs/>
          <w:lang w:val="pt-PT"/>
        </w:rPr>
        <w:t>GTT-FFI</w:t>
      </w:r>
      <w:proofErr w:type="spellEnd"/>
      <w:r w:rsidR="006069AF" w:rsidRPr="006069AF">
        <w:rPr>
          <w:i/>
          <w:iCs/>
          <w:lang w:val="pt-PT"/>
        </w:rPr>
        <w:t xml:space="preserve"> para a equipa da </w:t>
      </w:r>
      <w:proofErr w:type="spellStart"/>
      <w:r w:rsidR="006069AF" w:rsidRPr="006069AF">
        <w:rPr>
          <w:i/>
          <w:iCs/>
          <w:lang w:val="pt-PT"/>
        </w:rPr>
        <w:t>UNCTAD/UNECA</w:t>
      </w:r>
      <w:proofErr w:type="spellEnd"/>
      <w:r w:rsidRPr="006069AF">
        <w:rPr>
          <w:lang w:val="pt-PT"/>
        </w:rPr>
        <w:t>.</w:t>
      </w:r>
    </w:p>
    <w:p w:rsidR="001237B1" w:rsidRPr="006069AF" w:rsidRDefault="001237B1" w:rsidP="00012DA5">
      <w:pPr>
        <w:spacing w:after="0"/>
        <w:jc w:val="both"/>
        <w:rPr>
          <w:rFonts w:eastAsia="Times New Roman"/>
          <w:lang w:val="pt-PT"/>
        </w:rPr>
      </w:pPr>
    </w:p>
    <w:p w:rsidR="00084026" w:rsidRPr="006069AF" w:rsidRDefault="00084026">
      <w:pPr>
        <w:rPr>
          <w:rFonts w:asciiTheme="majorHAnsi" w:eastAsia="Times New Roman" w:hAnsiTheme="majorHAnsi" w:cstheme="majorBidi"/>
          <w:color w:val="1F3763" w:themeColor="accent1" w:themeShade="7F"/>
          <w:sz w:val="24"/>
          <w:szCs w:val="24"/>
          <w:lang w:val="pt-PT"/>
        </w:rPr>
      </w:pPr>
      <w:r w:rsidRPr="006069AF">
        <w:rPr>
          <w:rFonts w:eastAsia="Times New Roman"/>
          <w:lang w:val="pt-PT"/>
        </w:rPr>
        <w:br w:type="page"/>
      </w:r>
    </w:p>
    <w:p w:rsidR="00584817" w:rsidRPr="006069AF" w:rsidRDefault="006069AF" w:rsidP="00E760FD">
      <w:pPr>
        <w:pStyle w:val="Heading3"/>
        <w:rPr>
          <w:rFonts w:eastAsia="Times New Roman"/>
          <w:lang w:val="pt-PT"/>
        </w:rPr>
      </w:pPr>
      <w:r w:rsidRPr="006069AF">
        <w:rPr>
          <w:rFonts w:eastAsia="Times New Roman"/>
          <w:lang w:val="pt-PT"/>
        </w:rPr>
        <w:lastRenderedPageBreak/>
        <w:t xml:space="preserve">Anexo 1. </w:t>
      </w:r>
      <w:r w:rsidR="00E0529E">
        <w:rPr>
          <w:rFonts w:eastAsia="Times New Roman"/>
          <w:lang w:val="pt-PT"/>
        </w:rPr>
        <w:t>Ades</w:t>
      </w:r>
      <w:r w:rsidRPr="006069AF">
        <w:rPr>
          <w:rFonts w:eastAsia="Times New Roman"/>
          <w:lang w:val="pt-PT"/>
        </w:rPr>
        <w:t xml:space="preserve">ão em </w:t>
      </w:r>
      <w:proofErr w:type="spellStart"/>
      <w:r w:rsidR="00680578">
        <w:rPr>
          <w:rFonts w:eastAsia="Times New Roman"/>
          <w:lang w:val="pt-PT"/>
        </w:rPr>
        <w:t>GTT-FFI</w:t>
      </w:r>
      <w:bookmarkStart w:id="0" w:name="_GoBack"/>
      <w:bookmarkEnd w:id="0"/>
      <w:proofErr w:type="spellEnd"/>
    </w:p>
    <w:p w:rsidR="00E760FD" w:rsidRPr="006069AF" w:rsidRDefault="00E760FD" w:rsidP="00E760FD">
      <w:pPr>
        <w:pStyle w:val="Heading4"/>
        <w:rPr>
          <w:rFonts w:eastAsia="Times New Roman"/>
          <w:lang w:val="pt-PT"/>
        </w:rPr>
      </w:pPr>
    </w:p>
    <w:tbl>
      <w:tblPr>
        <w:tblStyle w:val="GridTable1Light-Accent11"/>
        <w:tblW w:w="9625" w:type="dxa"/>
        <w:tblLook w:val="04A0" w:firstRow="1" w:lastRow="0" w:firstColumn="1" w:lastColumn="0" w:noHBand="0" w:noVBand="1"/>
      </w:tblPr>
      <w:tblGrid>
        <w:gridCol w:w="460"/>
        <w:gridCol w:w="2937"/>
        <w:gridCol w:w="2552"/>
        <w:gridCol w:w="3676"/>
      </w:tblGrid>
      <w:tr w:rsidR="00E760FD" w:rsidRPr="006069AF" w:rsidTr="00313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2937" w:type="dxa"/>
            <w:noWrap/>
            <w:vAlign w:val="center"/>
            <w:hideMark/>
          </w:tcPr>
          <w:p w:rsidR="00E760FD" w:rsidRPr="006069AF" w:rsidRDefault="006069AF" w:rsidP="00072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bookmarkStart w:id="1" w:name="_Hlk9243515"/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No</w:t>
            </w:r>
            <w:r w:rsidR="00E760FD"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me</w:t>
            </w:r>
          </w:p>
        </w:tc>
        <w:tc>
          <w:tcPr>
            <w:tcW w:w="2552" w:type="dxa"/>
            <w:vAlign w:val="center"/>
          </w:tcPr>
          <w:p w:rsidR="006069AF" w:rsidRPr="006069AF" w:rsidRDefault="006069AF" w:rsidP="0060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 xml:space="preserve">Detalhes de contacto </w:t>
            </w:r>
          </w:p>
          <w:p w:rsidR="00E760FD" w:rsidRPr="006069AF" w:rsidRDefault="006069AF" w:rsidP="00606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(endereço electrónico</w:t>
            </w:r>
            <w:r w:rsidR="00E760FD"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)</w:t>
            </w:r>
          </w:p>
        </w:tc>
        <w:tc>
          <w:tcPr>
            <w:tcW w:w="3676" w:type="dxa"/>
            <w:vAlign w:val="center"/>
          </w:tcPr>
          <w:p w:rsidR="00E760FD" w:rsidRPr="006069AF" w:rsidRDefault="006069AF" w:rsidP="000720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Organização</w:t>
            </w: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2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3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4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5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6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7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8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shd w:val="clear" w:color="auto" w:fill="FFFFFF" w:themeFill="background1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9</w:t>
            </w:r>
          </w:p>
        </w:tc>
        <w:tc>
          <w:tcPr>
            <w:tcW w:w="2937" w:type="dxa"/>
            <w:shd w:val="clear" w:color="auto" w:fill="FFFFFF" w:themeFill="background1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shd w:val="clear" w:color="auto" w:fill="FFFFFF" w:themeFill="background1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10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11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12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13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14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15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16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17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18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19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E760FD" w:rsidRPr="006069AF" w:rsidTr="00E760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vAlign w:val="center"/>
          </w:tcPr>
          <w:p w:rsidR="00E760FD" w:rsidRPr="006069AF" w:rsidRDefault="00E760FD" w:rsidP="00072053">
            <w:pPr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  <w:r w:rsidRPr="006069AF">
              <w:rPr>
                <w:rFonts w:eastAsia="Times New Roman" w:cstheme="minorHAnsi"/>
                <w:sz w:val="24"/>
                <w:szCs w:val="24"/>
                <w:lang w:val="pt-PT" w:eastAsia="en-GB"/>
              </w:rPr>
              <w:t>20</w:t>
            </w:r>
          </w:p>
        </w:tc>
        <w:tc>
          <w:tcPr>
            <w:tcW w:w="2937" w:type="dxa"/>
            <w:noWrap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pt-PT" w:eastAsia="en-GB"/>
              </w:rPr>
            </w:pPr>
          </w:p>
        </w:tc>
        <w:tc>
          <w:tcPr>
            <w:tcW w:w="2552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3676" w:type="dxa"/>
            <w:vAlign w:val="center"/>
          </w:tcPr>
          <w:p w:rsidR="00E760FD" w:rsidRPr="006069AF" w:rsidRDefault="00E760FD" w:rsidP="00072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bookmarkEnd w:id="1"/>
    </w:tbl>
    <w:p w:rsidR="00E760FD" w:rsidRPr="006069AF" w:rsidRDefault="00E760FD" w:rsidP="00EA6F2A">
      <w:pPr>
        <w:spacing w:after="0"/>
        <w:jc w:val="both"/>
        <w:rPr>
          <w:rFonts w:eastAsia="Times New Roman"/>
          <w:lang w:val="pt-PT"/>
        </w:rPr>
      </w:pPr>
    </w:p>
    <w:sectPr w:rsidR="00E760FD" w:rsidRPr="006069AF" w:rsidSect="00A83C17">
      <w:footerReference w:type="default" r:id="rId12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10" w:rsidRDefault="00CF2910" w:rsidP="004C79D5">
      <w:pPr>
        <w:spacing w:after="0" w:line="240" w:lineRule="auto"/>
      </w:pPr>
      <w:r>
        <w:separator/>
      </w:r>
    </w:p>
  </w:endnote>
  <w:endnote w:type="continuationSeparator" w:id="0">
    <w:p w:rsidR="00CF2910" w:rsidRDefault="00CF2910" w:rsidP="004C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-1004897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721" w:rsidRPr="004C79D5" w:rsidRDefault="002666AC">
        <w:pPr>
          <w:pStyle w:val="Footer"/>
          <w:jc w:val="center"/>
          <w:rPr>
            <w:i/>
            <w:iCs/>
          </w:rPr>
        </w:pPr>
        <w:r w:rsidRPr="004C79D5">
          <w:rPr>
            <w:i/>
            <w:iCs/>
          </w:rPr>
          <w:fldChar w:fldCharType="begin"/>
        </w:r>
        <w:r w:rsidR="007E4721" w:rsidRPr="004C79D5">
          <w:rPr>
            <w:i/>
            <w:iCs/>
          </w:rPr>
          <w:instrText xml:space="preserve"> PAGE   \* MERGEFORMAT </w:instrText>
        </w:r>
        <w:r w:rsidRPr="004C79D5">
          <w:rPr>
            <w:i/>
            <w:iCs/>
          </w:rPr>
          <w:fldChar w:fldCharType="separate"/>
        </w:r>
        <w:r w:rsidR="00E0529E">
          <w:rPr>
            <w:i/>
            <w:iCs/>
            <w:noProof/>
          </w:rPr>
          <w:t>4</w:t>
        </w:r>
        <w:r w:rsidRPr="004C79D5">
          <w:rPr>
            <w:i/>
            <w:iCs/>
            <w:noProof/>
          </w:rPr>
          <w:fldChar w:fldCharType="end"/>
        </w:r>
      </w:p>
    </w:sdtContent>
  </w:sdt>
  <w:p w:rsidR="007E4721" w:rsidRPr="004C79D5" w:rsidRDefault="007E4721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10" w:rsidRDefault="00CF2910" w:rsidP="004C79D5">
      <w:pPr>
        <w:spacing w:after="0" w:line="240" w:lineRule="auto"/>
      </w:pPr>
      <w:r>
        <w:separator/>
      </w:r>
    </w:p>
  </w:footnote>
  <w:footnote w:type="continuationSeparator" w:id="0">
    <w:p w:rsidR="00CF2910" w:rsidRDefault="00CF2910" w:rsidP="004C79D5">
      <w:pPr>
        <w:spacing w:after="0" w:line="240" w:lineRule="auto"/>
      </w:pPr>
      <w:r>
        <w:continuationSeparator/>
      </w:r>
    </w:p>
  </w:footnote>
  <w:footnote w:id="1">
    <w:p w:rsidR="00C57A9E" w:rsidRPr="00C57A9E" w:rsidRDefault="00C57A9E">
      <w:pPr>
        <w:pStyle w:val="FootnoteText"/>
      </w:pPr>
      <w:r>
        <w:rPr>
          <w:rStyle w:val="FootnoteReference"/>
        </w:rPr>
        <w:footnoteRef/>
      </w:r>
      <w:hyperlink r:id="rId1" w:history="1">
        <w:r w:rsidRPr="00F03174">
          <w:rPr>
            <w:rStyle w:val="Hyperlink"/>
            <w:sz w:val="16"/>
            <w:szCs w:val="16"/>
          </w:rPr>
          <w:t>https://unstats.un.org/unsd/dnss/gp/fundprinciples.aspx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00F"/>
    <w:multiLevelType w:val="hybridMultilevel"/>
    <w:tmpl w:val="3E6C4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8698D"/>
    <w:multiLevelType w:val="hybridMultilevel"/>
    <w:tmpl w:val="DA64ABA2"/>
    <w:lvl w:ilvl="0" w:tplc="65B8D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C4509"/>
    <w:multiLevelType w:val="hybridMultilevel"/>
    <w:tmpl w:val="3E6C4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73074"/>
    <w:multiLevelType w:val="hybridMultilevel"/>
    <w:tmpl w:val="1556F7C4"/>
    <w:lvl w:ilvl="0" w:tplc="97A0797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F5838"/>
    <w:multiLevelType w:val="hybridMultilevel"/>
    <w:tmpl w:val="464AF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C514B"/>
    <w:multiLevelType w:val="hybridMultilevel"/>
    <w:tmpl w:val="09183C34"/>
    <w:lvl w:ilvl="0" w:tplc="A4D4E9D0">
      <w:start w:val="1"/>
      <w:numFmt w:val="upperRoman"/>
      <w:lvlText w:val="%1."/>
      <w:lvlJc w:val="left"/>
      <w:pPr>
        <w:ind w:left="1288" w:hanging="46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0F20394">
      <w:start w:val="1"/>
      <w:numFmt w:val="decimal"/>
      <w:lvlText w:val="%2."/>
      <w:lvlJc w:val="left"/>
      <w:pPr>
        <w:ind w:left="466" w:hanging="466"/>
      </w:pPr>
      <w:rPr>
        <w:rFonts w:ascii="Calibri" w:hAnsi="Calibri" w:hint="default"/>
        <w:b w:val="0"/>
        <w:bCs/>
        <w:i w:val="0"/>
        <w:w w:val="99"/>
        <w:sz w:val="22"/>
        <w:szCs w:val="20"/>
        <w:lang w:val="en-GB"/>
      </w:rPr>
    </w:lvl>
    <w:lvl w:ilvl="2" w:tplc="08090017">
      <w:start w:val="1"/>
      <w:numFmt w:val="lowerLetter"/>
      <w:lvlText w:val="%3)"/>
      <w:lvlJc w:val="left"/>
      <w:pPr>
        <w:ind w:left="1458" w:hanging="466"/>
      </w:pPr>
      <w:rPr>
        <w:rFonts w:hint="default"/>
        <w:w w:val="102"/>
        <w:sz w:val="20"/>
        <w:szCs w:val="20"/>
      </w:rPr>
    </w:lvl>
    <w:lvl w:ilvl="3" w:tplc="559CC524">
      <w:numFmt w:val="bullet"/>
      <w:lvlText w:val="•"/>
      <w:lvlJc w:val="left"/>
      <w:pPr>
        <w:ind w:left="3398" w:hanging="466"/>
      </w:pPr>
      <w:rPr>
        <w:rFonts w:hint="default"/>
      </w:rPr>
    </w:lvl>
    <w:lvl w:ilvl="4" w:tplc="B39E53EE">
      <w:numFmt w:val="bullet"/>
      <w:lvlText w:val="•"/>
      <w:lvlJc w:val="left"/>
      <w:pPr>
        <w:ind w:left="4308" w:hanging="466"/>
      </w:pPr>
      <w:rPr>
        <w:rFonts w:hint="default"/>
      </w:rPr>
    </w:lvl>
    <w:lvl w:ilvl="5" w:tplc="4B8E01D8">
      <w:numFmt w:val="bullet"/>
      <w:lvlText w:val="•"/>
      <w:lvlJc w:val="left"/>
      <w:pPr>
        <w:ind w:left="5217" w:hanging="466"/>
      </w:pPr>
      <w:rPr>
        <w:rFonts w:hint="default"/>
      </w:rPr>
    </w:lvl>
    <w:lvl w:ilvl="6" w:tplc="3BFA3334">
      <w:numFmt w:val="bullet"/>
      <w:lvlText w:val="•"/>
      <w:lvlJc w:val="left"/>
      <w:pPr>
        <w:ind w:left="6126" w:hanging="466"/>
      </w:pPr>
      <w:rPr>
        <w:rFonts w:hint="default"/>
      </w:rPr>
    </w:lvl>
    <w:lvl w:ilvl="7" w:tplc="BE6E3232">
      <w:numFmt w:val="bullet"/>
      <w:lvlText w:val="•"/>
      <w:lvlJc w:val="left"/>
      <w:pPr>
        <w:ind w:left="7036" w:hanging="466"/>
      </w:pPr>
      <w:rPr>
        <w:rFonts w:hint="default"/>
      </w:rPr>
    </w:lvl>
    <w:lvl w:ilvl="8" w:tplc="39C0D7C6">
      <w:numFmt w:val="bullet"/>
      <w:lvlText w:val="•"/>
      <w:lvlJc w:val="left"/>
      <w:pPr>
        <w:ind w:left="7945" w:hanging="466"/>
      </w:pPr>
      <w:rPr>
        <w:rFonts w:hint="default"/>
      </w:rPr>
    </w:lvl>
  </w:abstractNum>
  <w:abstractNum w:abstractNumId="6">
    <w:nsid w:val="5A583BE7"/>
    <w:multiLevelType w:val="hybridMultilevel"/>
    <w:tmpl w:val="A3CC6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40FB6"/>
    <w:multiLevelType w:val="hybridMultilevel"/>
    <w:tmpl w:val="3E6C45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15070A"/>
    <w:multiLevelType w:val="hybridMultilevel"/>
    <w:tmpl w:val="781C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D5"/>
    <w:rsid w:val="00012DA5"/>
    <w:rsid w:val="00013F8E"/>
    <w:rsid w:val="000374AF"/>
    <w:rsid w:val="0005326E"/>
    <w:rsid w:val="00055801"/>
    <w:rsid w:val="000623D3"/>
    <w:rsid w:val="0007613B"/>
    <w:rsid w:val="00080D3B"/>
    <w:rsid w:val="00084026"/>
    <w:rsid w:val="00095846"/>
    <w:rsid w:val="00097742"/>
    <w:rsid w:val="000A7DEE"/>
    <w:rsid w:val="000B302C"/>
    <w:rsid w:val="000C543D"/>
    <w:rsid w:val="000D50D1"/>
    <w:rsid w:val="000D60E4"/>
    <w:rsid w:val="000E5BCC"/>
    <w:rsid w:val="00104609"/>
    <w:rsid w:val="001157C4"/>
    <w:rsid w:val="001237B1"/>
    <w:rsid w:val="00133194"/>
    <w:rsid w:val="00137268"/>
    <w:rsid w:val="001500A9"/>
    <w:rsid w:val="00160D43"/>
    <w:rsid w:val="001618CC"/>
    <w:rsid w:val="00162DDB"/>
    <w:rsid w:val="00164DDE"/>
    <w:rsid w:val="00176762"/>
    <w:rsid w:val="00187569"/>
    <w:rsid w:val="0019134B"/>
    <w:rsid w:val="001B3C78"/>
    <w:rsid w:val="001B67C7"/>
    <w:rsid w:val="001C2D92"/>
    <w:rsid w:val="001D04AF"/>
    <w:rsid w:val="001E1D8F"/>
    <w:rsid w:val="001F573F"/>
    <w:rsid w:val="002169F7"/>
    <w:rsid w:val="00232D44"/>
    <w:rsid w:val="00246604"/>
    <w:rsid w:val="00247094"/>
    <w:rsid w:val="002516DB"/>
    <w:rsid w:val="002666AC"/>
    <w:rsid w:val="00282346"/>
    <w:rsid w:val="00283158"/>
    <w:rsid w:val="00290046"/>
    <w:rsid w:val="0029615E"/>
    <w:rsid w:val="002A47C9"/>
    <w:rsid w:val="002A4A78"/>
    <w:rsid w:val="002C3B75"/>
    <w:rsid w:val="002D421A"/>
    <w:rsid w:val="002D4B86"/>
    <w:rsid w:val="002F0FD2"/>
    <w:rsid w:val="002F1B34"/>
    <w:rsid w:val="003031C4"/>
    <w:rsid w:val="003100A8"/>
    <w:rsid w:val="003139B5"/>
    <w:rsid w:val="00342216"/>
    <w:rsid w:val="0036298E"/>
    <w:rsid w:val="003654F9"/>
    <w:rsid w:val="00375F59"/>
    <w:rsid w:val="00392D83"/>
    <w:rsid w:val="003A2B81"/>
    <w:rsid w:val="003B2B97"/>
    <w:rsid w:val="003B6836"/>
    <w:rsid w:val="003B6AD3"/>
    <w:rsid w:val="003C0548"/>
    <w:rsid w:val="003C236E"/>
    <w:rsid w:val="003C3AE6"/>
    <w:rsid w:val="003D3125"/>
    <w:rsid w:val="003D378D"/>
    <w:rsid w:val="003D5265"/>
    <w:rsid w:val="003F4144"/>
    <w:rsid w:val="003F64E6"/>
    <w:rsid w:val="00411244"/>
    <w:rsid w:val="0041571D"/>
    <w:rsid w:val="004245CE"/>
    <w:rsid w:val="00426B4D"/>
    <w:rsid w:val="00430B44"/>
    <w:rsid w:val="00441926"/>
    <w:rsid w:val="00442148"/>
    <w:rsid w:val="00444B09"/>
    <w:rsid w:val="00447C38"/>
    <w:rsid w:val="00465D6E"/>
    <w:rsid w:val="00467413"/>
    <w:rsid w:val="0047394D"/>
    <w:rsid w:val="0047659C"/>
    <w:rsid w:val="004900E8"/>
    <w:rsid w:val="00496D30"/>
    <w:rsid w:val="004A079D"/>
    <w:rsid w:val="004A71BD"/>
    <w:rsid w:val="004B7AB9"/>
    <w:rsid w:val="004C79D5"/>
    <w:rsid w:val="004D717D"/>
    <w:rsid w:val="004F180F"/>
    <w:rsid w:val="004F68FD"/>
    <w:rsid w:val="0051511E"/>
    <w:rsid w:val="00523490"/>
    <w:rsid w:val="00525ED0"/>
    <w:rsid w:val="0052712B"/>
    <w:rsid w:val="00532474"/>
    <w:rsid w:val="005340B9"/>
    <w:rsid w:val="0053462D"/>
    <w:rsid w:val="00536D83"/>
    <w:rsid w:val="00536F27"/>
    <w:rsid w:val="00540701"/>
    <w:rsid w:val="005529C0"/>
    <w:rsid w:val="0056707B"/>
    <w:rsid w:val="00570881"/>
    <w:rsid w:val="00572F49"/>
    <w:rsid w:val="0057343B"/>
    <w:rsid w:val="00584817"/>
    <w:rsid w:val="005974D3"/>
    <w:rsid w:val="005C03D0"/>
    <w:rsid w:val="005D0336"/>
    <w:rsid w:val="005D0A27"/>
    <w:rsid w:val="005D35E7"/>
    <w:rsid w:val="005D378E"/>
    <w:rsid w:val="005D4E43"/>
    <w:rsid w:val="005D5936"/>
    <w:rsid w:val="005F114D"/>
    <w:rsid w:val="00602698"/>
    <w:rsid w:val="006027FD"/>
    <w:rsid w:val="006069AF"/>
    <w:rsid w:val="00606AAA"/>
    <w:rsid w:val="0061452C"/>
    <w:rsid w:val="00626C3C"/>
    <w:rsid w:val="0063236F"/>
    <w:rsid w:val="0064333C"/>
    <w:rsid w:val="00643B9F"/>
    <w:rsid w:val="00644ACD"/>
    <w:rsid w:val="0065439E"/>
    <w:rsid w:val="00671998"/>
    <w:rsid w:val="00680578"/>
    <w:rsid w:val="006A31F9"/>
    <w:rsid w:val="006B0BA7"/>
    <w:rsid w:val="006C6DA9"/>
    <w:rsid w:val="006D3CFB"/>
    <w:rsid w:val="006D6795"/>
    <w:rsid w:val="006E0220"/>
    <w:rsid w:val="0070563D"/>
    <w:rsid w:val="00706A57"/>
    <w:rsid w:val="00714B93"/>
    <w:rsid w:val="007172ED"/>
    <w:rsid w:val="00724F87"/>
    <w:rsid w:val="007369E6"/>
    <w:rsid w:val="00773143"/>
    <w:rsid w:val="00774C49"/>
    <w:rsid w:val="00776DFE"/>
    <w:rsid w:val="00782101"/>
    <w:rsid w:val="00782F26"/>
    <w:rsid w:val="0079733B"/>
    <w:rsid w:val="007A7E28"/>
    <w:rsid w:val="007B5402"/>
    <w:rsid w:val="007B74A6"/>
    <w:rsid w:val="007C2D72"/>
    <w:rsid w:val="007D5441"/>
    <w:rsid w:val="007E4721"/>
    <w:rsid w:val="007F05DD"/>
    <w:rsid w:val="00800791"/>
    <w:rsid w:val="0080706E"/>
    <w:rsid w:val="00831C11"/>
    <w:rsid w:val="008625E0"/>
    <w:rsid w:val="0087060F"/>
    <w:rsid w:val="008749EA"/>
    <w:rsid w:val="0089147C"/>
    <w:rsid w:val="0089177A"/>
    <w:rsid w:val="00896718"/>
    <w:rsid w:val="00896CFD"/>
    <w:rsid w:val="008B0447"/>
    <w:rsid w:val="008C255F"/>
    <w:rsid w:val="008C3043"/>
    <w:rsid w:val="008C6213"/>
    <w:rsid w:val="008D027B"/>
    <w:rsid w:val="008D4BDF"/>
    <w:rsid w:val="008D64F7"/>
    <w:rsid w:val="008D7B44"/>
    <w:rsid w:val="008E66FC"/>
    <w:rsid w:val="008E78AF"/>
    <w:rsid w:val="009064C7"/>
    <w:rsid w:val="009076D6"/>
    <w:rsid w:val="009179CA"/>
    <w:rsid w:val="00925591"/>
    <w:rsid w:val="00926D8D"/>
    <w:rsid w:val="009439CC"/>
    <w:rsid w:val="00943BA7"/>
    <w:rsid w:val="00945C21"/>
    <w:rsid w:val="009471D1"/>
    <w:rsid w:val="00950604"/>
    <w:rsid w:val="00950E0B"/>
    <w:rsid w:val="009530F5"/>
    <w:rsid w:val="00964331"/>
    <w:rsid w:val="00971067"/>
    <w:rsid w:val="00973E13"/>
    <w:rsid w:val="0099160C"/>
    <w:rsid w:val="00994A50"/>
    <w:rsid w:val="00997C9D"/>
    <w:rsid w:val="009A295C"/>
    <w:rsid w:val="009A5F4A"/>
    <w:rsid w:val="009B1449"/>
    <w:rsid w:val="009C03D2"/>
    <w:rsid w:val="009C0739"/>
    <w:rsid w:val="009E061F"/>
    <w:rsid w:val="009E0BA2"/>
    <w:rsid w:val="009E75BA"/>
    <w:rsid w:val="009F18B4"/>
    <w:rsid w:val="009F1E60"/>
    <w:rsid w:val="009F2B84"/>
    <w:rsid w:val="00A043F8"/>
    <w:rsid w:val="00A07E0A"/>
    <w:rsid w:val="00A14A1A"/>
    <w:rsid w:val="00A359AB"/>
    <w:rsid w:val="00A635FE"/>
    <w:rsid w:val="00A640B2"/>
    <w:rsid w:val="00A6479E"/>
    <w:rsid w:val="00A753B5"/>
    <w:rsid w:val="00A757A9"/>
    <w:rsid w:val="00A805D3"/>
    <w:rsid w:val="00A8078A"/>
    <w:rsid w:val="00A83C17"/>
    <w:rsid w:val="00A85412"/>
    <w:rsid w:val="00A928A8"/>
    <w:rsid w:val="00A95CF6"/>
    <w:rsid w:val="00AB3650"/>
    <w:rsid w:val="00AC08A8"/>
    <w:rsid w:val="00AD3697"/>
    <w:rsid w:val="00AE1218"/>
    <w:rsid w:val="00AF5BC8"/>
    <w:rsid w:val="00B10C77"/>
    <w:rsid w:val="00B11C71"/>
    <w:rsid w:val="00B1326C"/>
    <w:rsid w:val="00B23EF7"/>
    <w:rsid w:val="00B24494"/>
    <w:rsid w:val="00B249B7"/>
    <w:rsid w:val="00B35E69"/>
    <w:rsid w:val="00B5699E"/>
    <w:rsid w:val="00B73CB1"/>
    <w:rsid w:val="00B86557"/>
    <w:rsid w:val="00B87DA9"/>
    <w:rsid w:val="00B92290"/>
    <w:rsid w:val="00B95F69"/>
    <w:rsid w:val="00BB1993"/>
    <w:rsid w:val="00BB39A3"/>
    <w:rsid w:val="00BC490C"/>
    <w:rsid w:val="00BC6445"/>
    <w:rsid w:val="00BD0ECA"/>
    <w:rsid w:val="00BD4F61"/>
    <w:rsid w:val="00BD58B1"/>
    <w:rsid w:val="00BE3859"/>
    <w:rsid w:val="00C016C0"/>
    <w:rsid w:val="00C2143D"/>
    <w:rsid w:val="00C220E7"/>
    <w:rsid w:val="00C24814"/>
    <w:rsid w:val="00C3349A"/>
    <w:rsid w:val="00C358D3"/>
    <w:rsid w:val="00C37C72"/>
    <w:rsid w:val="00C57A9E"/>
    <w:rsid w:val="00C60ACF"/>
    <w:rsid w:val="00C7716F"/>
    <w:rsid w:val="00C821E8"/>
    <w:rsid w:val="00C9545C"/>
    <w:rsid w:val="00CC0882"/>
    <w:rsid w:val="00CC5D40"/>
    <w:rsid w:val="00CD430F"/>
    <w:rsid w:val="00CE7CC8"/>
    <w:rsid w:val="00CF17E8"/>
    <w:rsid w:val="00CF2910"/>
    <w:rsid w:val="00CF5325"/>
    <w:rsid w:val="00D01F8A"/>
    <w:rsid w:val="00D200BF"/>
    <w:rsid w:val="00D275AD"/>
    <w:rsid w:val="00D276F2"/>
    <w:rsid w:val="00D3623F"/>
    <w:rsid w:val="00D473F8"/>
    <w:rsid w:val="00D57F94"/>
    <w:rsid w:val="00D743F0"/>
    <w:rsid w:val="00D903B8"/>
    <w:rsid w:val="00DA380C"/>
    <w:rsid w:val="00DA3B9F"/>
    <w:rsid w:val="00DA43C9"/>
    <w:rsid w:val="00DB42D1"/>
    <w:rsid w:val="00DB7276"/>
    <w:rsid w:val="00DD3956"/>
    <w:rsid w:val="00DE07D9"/>
    <w:rsid w:val="00DE2961"/>
    <w:rsid w:val="00DF5BAB"/>
    <w:rsid w:val="00E0529E"/>
    <w:rsid w:val="00E079F8"/>
    <w:rsid w:val="00E14C78"/>
    <w:rsid w:val="00E1682E"/>
    <w:rsid w:val="00E34420"/>
    <w:rsid w:val="00E400CF"/>
    <w:rsid w:val="00E45815"/>
    <w:rsid w:val="00E516C8"/>
    <w:rsid w:val="00E760FD"/>
    <w:rsid w:val="00E7666C"/>
    <w:rsid w:val="00EA0EDB"/>
    <w:rsid w:val="00EA12C2"/>
    <w:rsid w:val="00EA6F2A"/>
    <w:rsid w:val="00EB06F5"/>
    <w:rsid w:val="00EB4856"/>
    <w:rsid w:val="00ED456E"/>
    <w:rsid w:val="00ED7E6B"/>
    <w:rsid w:val="00EE3024"/>
    <w:rsid w:val="00EE4F99"/>
    <w:rsid w:val="00EE7656"/>
    <w:rsid w:val="00EF250B"/>
    <w:rsid w:val="00EF5AA6"/>
    <w:rsid w:val="00EF7406"/>
    <w:rsid w:val="00F03174"/>
    <w:rsid w:val="00F058CA"/>
    <w:rsid w:val="00F06FE0"/>
    <w:rsid w:val="00F20BA3"/>
    <w:rsid w:val="00F23104"/>
    <w:rsid w:val="00F23FA6"/>
    <w:rsid w:val="00F24014"/>
    <w:rsid w:val="00F31741"/>
    <w:rsid w:val="00F4269C"/>
    <w:rsid w:val="00F57126"/>
    <w:rsid w:val="00F61EC3"/>
    <w:rsid w:val="00F7342B"/>
    <w:rsid w:val="00F73ECD"/>
    <w:rsid w:val="00F740A7"/>
    <w:rsid w:val="00F77D9F"/>
    <w:rsid w:val="00F83091"/>
    <w:rsid w:val="00F95E4A"/>
    <w:rsid w:val="00FB0390"/>
    <w:rsid w:val="00FB0607"/>
    <w:rsid w:val="00FB37D7"/>
    <w:rsid w:val="00FE79CC"/>
    <w:rsid w:val="00FF0A7E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07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7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D5"/>
  </w:style>
  <w:style w:type="paragraph" w:styleId="Footer">
    <w:name w:val="footer"/>
    <w:basedOn w:val="Normal"/>
    <w:link w:val="Foot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D5"/>
  </w:style>
  <w:style w:type="character" w:customStyle="1" w:styleId="Heading3Char">
    <w:name w:val="Heading 3 Char"/>
    <w:basedOn w:val="DefaultParagraphFont"/>
    <w:link w:val="Heading3"/>
    <w:uiPriority w:val="9"/>
    <w:rsid w:val="008007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80079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007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426B4D"/>
  </w:style>
  <w:style w:type="character" w:styleId="PlaceholderText">
    <w:name w:val="Placeholder Text"/>
    <w:basedOn w:val="DefaultParagraphFont"/>
    <w:uiPriority w:val="99"/>
    <w:semiHidden/>
    <w:rsid w:val="00426B4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543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31">
    <w:name w:val="Plain Table 31"/>
    <w:basedOn w:val="TableNormal"/>
    <w:uiPriority w:val="99"/>
    <w:rsid w:val="006543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E47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72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6C6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6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6D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3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6F"/>
    <w:rPr>
      <w:b/>
      <w:bCs/>
      <w:sz w:val="20"/>
      <w:szCs w:val="20"/>
    </w:rPr>
  </w:style>
  <w:style w:type="table" w:customStyle="1" w:styleId="GridTable1Light-Accent51">
    <w:name w:val="Grid Table 1 Light - Accent 51"/>
    <w:basedOn w:val="TableNormal"/>
    <w:uiPriority w:val="46"/>
    <w:rsid w:val="00E760F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7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E760F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07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7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D5"/>
  </w:style>
  <w:style w:type="paragraph" w:styleId="Footer">
    <w:name w:val="footer"/>
    <w:basedOn w:val="Normal"/>
    <w:link w:val="FooterChar"/>
    <w:uiPriority w:val="99"/>
    <w:unhideWhenUsed/>
    <w:rsid w:val="004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D5"/>
  </w:style>
  <w:style w:type="character" w:customStyle="1" w:styleId="Heading3Char">
    <w:name w:val="Heading 3 Char"/>
    <w:basedOn w:val="DefaultParagraphFont"/>
    <w:link w:val="Heading3"/>
    <w:uiPriority w:val="9"/>
    <w:rsid w:val="008007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EOH bullet,Use Case List Paragraph,EOH paragraph,List Paragraph1,Table (List),Indent Paragraph,List Paragraph 1,Green bullet,lp1,lp11,Bullet List,FooterText,numbered,Paragraphe de liste1,Bulletr List Paragraph,列出段落,列出段落1,Bullet 1,Liste 1"/>
    <w:basedOn w:val="Normal"/>
    <w:link w:val="ListParagraphChar"/>
    <w:uiPriority w:val="34"/>
    <w:qFormat/>
    <w:rsid w:val="0080079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0079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EOH bullet Char,Use Case List Paragraph Char,EOH paragraph Char,List Paragraph1 Char,Table (List) Char,Indent Paragraph Char,List Paragraph 1 Char,Green bullet Char,lp1 Char,lp11 Char,Bullet List Char,FooterText Char,numbered Char"/>
    <w:basedOn w:val="DefaultParagraphFont"/>
    <w:link w:val="ListParagraph"/>
    <w:uiPriority w:val="34"/>
    <w:locked/>
    <w:rsid w:val="00426B4D"/>
  </w:style>
  <w:style w:type="character" w:styleId="PlaceholderText">
    <w:name w:val="Placeholder Text"/>
    <w:basedOn w:val="DefaultParagraphFont"/>
    <w:uiPriority w:val="99"/>
    <w:semiHidden/>
    <w:rsid w:val="00426B4D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543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31">
    <w:name w:val="Plain Table 31"/>
    <w:basedOn w:val="TableNormal"/>
    <w:uiPriority w:val="99"/>
    <w:rsid w:val="006543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E47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72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6C6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6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6D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3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36F"/>
    <w:rPr>
      <w:b/>
      <w:bCs/>
      <w:sz w:val="20"/>
      <w:szCs w:val="20"/>
    </w:rPr>
  </w:style>
  <w:style w:type="table" w:customStyle="1" w:styleId="GridTable1Light-Accent51">
    <w:name w:val="Grid Table 1 Light - Accent 51"/>
    <w:basedOn w:val="TableNormal"/>
    <w:uiPriority w:val="46"/>
    <w:rsid w:val="00E760F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7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E760F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stats.un.org/unsd/dnss/gp/fundprincipl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73958894D2149808F9D8566FEDB90" ma:contentTypeVersion="16" ma:contentTypeDescription="Create a new document." ma:contentTypeScope="" ma:versionID="7b73106de3451e69fa603f1d59d144f8">
  <xsd:schema xmlns:xsd="http://www.w3.org/2001/XMLSchema" xmlns:xs="http://www.w3.org/2001/XMLSchema" xmlns:p="http://schemas.microsoft.com/office/2006/metadata/properties" xmlns:ns2="13ef3714-6ce0-4e34-9185-aca0df8dd2bd" xmlns:ns3="068b94d1-f089-4c47-abb6-20f20898a544" xmlns:ns4="985ec44e-1bab-4c0b-9df0-6ba128686fc9" targetNamespace="http://schemas.microsoft.com/office/2006/metadata/properties" ma:root="true" ma:fieldsID="6592b51fd091c1c6f49ad9aba99faf72" ns2:_="" ns3:_="" ns4:_="">
    <xsd:import namespace="13ef3714-6ce0-4e34-9185-aca0df8dd2bd"/>
    <xsd:import namespace="068b94d1-f089-4c47-abb6-20f20898a54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3714-6ce0-4e34-9185-aca0df8dd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4d1-f089-4c47-abb6-20f20898a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c5b3346-aa51-4025-add1-13f2d7ee623c}" ma:internalName="TaxCatchAll" ma:showField="CatchAllData" ma:web="068b94d1-f089-4c47-abb6-20f20898a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f3714-6ce0-4e34-9185-aca0df8dd2bd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EC2D-59A2-4A59-8F32-8BF7056647D2}"/>
</file>

<file path=customXml/itemProps2.xml><?xml version="1.0" encoding="utf-8"?>
<ds:datastoreItem xmlns:ds="http://schemas.openxmlformats.org/officeDocument/2006/customXml" ds:itemID="{BEAE8A5A-5454-413E-989A-5B138A311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A8A8-6C78-48E5-B0F2-474E17A46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3D13D-A0FB-4B8A-BBF1-7FD687D3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Nastav</dc:creator>
  <cp:lastModifiedBy>Vola</cp:lastModifiedBy>
  <cp:revision>6</cp:revision>
  <dcterms:created xsi:type="dcterms:W3CDTF">2021-10-24T15:11:00Z</dcterms:created>
  <dcterms:modified xsi:type="dcterms:W3CDTF">2021-10-24T21:57:00Z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0x010100AAAD0A91CC5DB94993D7D14C8E9AB896</vt:lpwstr>
  </property>
</Properties>
</file>